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F" w:rsidRPr="006F76F2" w:rsidRDefault="00FC6011" w:rsidP="00FC6011">
      <w:pPr>
        <w:pStyle w:val="1"/>
      </w:pPr>
      <w:r w:rsidRPr="006F76F2">
        <w:rPr>
          <w:rFonts w:hint="eastAsia"/>
        </w:rPr>
        <w:t>项目内容</w:t>
      </w:r>
    </w:p>
    <w:p w:rsidR="00FC6011" w:rsidRPr="006F76F2" w:rsidRDefault="00FC6011" w:rsidP="00FC6011">
      <w:r w:rsidRPr="006F76F2">
        <w:rPr>
          <w:rFonts w:hint="eastAsia"/>
        </w:rPr>
        <w:t>采购移动护理推车</w:t>
      </w:r>
      <w:r w:rsidR="00021ACC" w:rsidRPr="006F76F2">
        <w:rPr>
          <w:rFonts w:hint="eastAsia"/>
        </w:rPr>
        <w:t>8</w:t>
      </w:r>
      <w:r w:rsidRPr="006F76F2">
        <w:rPr>
          <w:rFonts w:hint="eastAsia"/>
        </w:rPr>
        <w:t>套、移动医生推车</w:t>
      </w:r>
      <w:r w:rsidR="00021ACC" w:rsidRPr="006F76F2">
        <w:rPr>
          <w:rFonts w:hint="eastAsia"/>
        </w:rPr>
        <w:t>7</w:t>
      </w:r>
      <w:r w:rsidRPr="006F76F2">
        <w:rPr>
          <w:rFonts w:hint="eastAsia"/>
        </w:rPr>
        <w:t>套、服务器</w:t>
      </w:r>
      <w:r w:rsidRPr="006F76F2">
        <w:rPr>
          <w:rFonts w:hint="eastAsia"/>
        </w:rPr>
        <w:t>32G</w:t>
      </w:r>
      <w:r w:rsidRPr="006F76F2">
        <w:rPr>
          <w:rFonts w:hint="eastAsia"/>
        </w:rPr>
        <w:t>内存</w:t>
      </w:r>
      <w:r w:rsidRPr="006F76F2">
        <w:rPr>
          <w:rFonts w:hint="eastAsia"/>
        </w:rPr>
        <w:t>24</w:t>
      </w:r>
      <w:r w:rsidRPr="006F76F2">
        <w:rPr>
          <w:rFonts w:hint="eastAsia"/>
        </w:rPr>
        <w:t>根、叫号</w:t>
      </w:r>
      <w:r w:rsidR="00EA7C1D" w:rsidRPr="006F76F2">
        <w:rPr>
          <w:rFonts w:hint="eastAsia"/>
        </w:rPr>
        <w:t>机</w:t>
      </w:r>
      <w:r w:rsidRPr="006F76F2">
        <w:rPr>
          <w:rFonts w:hint="eastAsia"/>
        </w:rPr>
        <w:t>1</w:t>
      </w:r>
      <w:r w:rsidR="00EA7C1D" w:rsidRPr="006F76F2">
        <w:rPr>
          <w:rFonts w:hint="eastAsia"/>
        </w:rPr>
        <w:t>套、采集卡</w:t>
      </w:r>
      <w:r w:rsidR="00EA7C1D" w:rsidRPr="006F76F2">
        <w:rPr>
          <w:rFonts w:hint="eastAsia"/>
        </w:rPr>
        <w:t>25</w:t>
      </w:r>
      <w:r w:rsidR="00EA7C1D" w:rsidRPr="006F76F2">
        <w:rPr>
          <w:rFonts w:hint="eastAsia"/>
        </w:rPr>
        <w:t>张、机房改造</w:t>
      </w:r>
      <w:r w:rsidR="00EA7C1D" w:rsidRPr="006F76F2">
        <w:rPr>
          <w:rFonts w:hint="eastAsia"/>
        </w:rPr>
        <w:t>1</w:t>
      </w:r>
      <w:r w:rsidR="00EA7C1D" w:rsidRPr="006F76F2">
        <w:rPr>
          <w:rFonts w:hint="eastAsia"/>
        </w:rPr>
        <w:t>项。</w:t>
      </w:r>
    </w:p>
    <w:p w:rsidR="00FC6011" w:rsidRPr="006F76F2" w:rsidRDefault="00FC6011" w:rsidP="00FC6011">
      <w:pPr>
        <w:pStyle w:val="1"/>
      </w:pPr>
      <w:r w:rsidRPr="006F76F2">
        <w:rPr>
          <w:rFonts w:hint="eastAsia"/>
        </w:rPr>
        <w:t>招标限价</w:t>
      </w:r>
    </w:p>
    <w:p w:rsidR="00FC6011" w:rsidRPr="006F76F2" w:rsidRDefault="00FC6011" w:rsidP="00FC6011">
      <w:r w:rsidRPr="006F76F2">
        <w:rPr>
          <w:rFonts w:hint="eastAsia"/>
        </w:rPr>
        <w:t>人民币：</w:t>
      </w:r>
      <w:r w:rsidR="00BA79DF" w:rsidRPr="006F76F2">
        <w:rPr>
          <w:rFonts w:hint="eastAsia"/>
        </w:rPr>
        <w:t>498000</w:t>
      </w:r>
      <w:r w:rsidRPr="006F76F2">
        <w:rPr>
          <w:rFonts w:hint="eastAsia"/>
        </w:rPr>
        <w:t>元</w:t>
      </w:r>
    </w:p>
    <w:p w:rsidR="00FC6011" w:rsidRPr="006F76F2" w:rsidRDefault="00FC6011" w:rsidP="00FC6011">
      <w:pPr>
        <w:pStyle w:val="1"/>
      </w:pPr>
      <w:r w:rsidRPr="006F76F2">
        <w:rPr>
          <w:rFonts w:hint="eastAsia"/>
        </w:rPr>
        <w:t>投标人资质要求</w:t>
      </w:r>
    </w:p>
    <w:p w:rsidR="00FC6011" w:rsidRPr="006F76F2" w:rsidRDefault="00FC6011" w:rsidP="00FC6011">
      <w:r w:rsidRPr="006F76F2">
        <w:rPr>
          <w:rFonts w:hint="eastAsia"/>
        </w:rPr>
        <w:t>1.</w:t>
      </w:r>
      <w:r w:rsidRPr="006F76F2">
        <w:rPr>
          <w:rFonts w:hint="eastAsia"/>
        </w:rPr>
        <w:t>系统集成三级</w:t>
      </w:r>
    </w:p>
    <w:p w:rsidR="00FC6011" w:rsidRPr="006F76F2" w:rsidRDefault="00FC6011" w:rsidP="00FC6011">
      <w:r w:rsidRPr="006F76F2">
        <w:rPr>
          <w:rFonts w:hint="eastAsia"/>
        </w:rPr>
        <w:t>2.</w:t>
      </w:r>
      <w:r w:rsidRPr="006F76F2">
        <w:rPr>
          <w:rFonts w:hint="eastAsia"/>
        </w:rPr>
        <w:t>符合《政府采购法》第二十二条供应商资格条件</w:t>
      </w:r>
    </w:p>
    <w:p w:rsidR="00FC6011" w:rsidRPr="006F76F2" w:rsidRDefault="00FC6011" w:rsidP="00FC6011">
      <w:pPr>
        <w:pStyle w:val="1"/>
      </w:pPr>
      <w:r w:rsidRPr="006F76F2">
        <w:rPr>
          <w:rFonts w:hint="eastAsia"/>
        </w:rPr>
        <w:t>项目工期</w:t>
      </w:r>
    </w:p>
    <w:p w:rsidR="00FC6011" w:rsidRPr="006F76F2" w:rsidRDefault="00FC6011" w:rsidP="00FC6011">
      <w:r w:rsidRPr="006F76F2">
        <w:rPr>
          <w:rFonts w:hint="eastAsia"/>
        </w:rPr>
        <w:t>项目工期要求：必须在合同签订后</w:t>
      </w:r>
      <w:r w:rsidRPr="006F76F2">
        <w:rPr>
          <w:rFonts w:hint="eastAsia"/>
        </w:rPr>
        <w:t>30</w:t>
      </w:r>
      <w:r w:rsidRPr="006F76F2">
        <w:rPr>
          <w:rFonts w:hint="eastAsia"/>
        </w:rPr>
        <w:t>个工作日内完成供货、实施和验收。</w:t>
      </w:r>
    </w:p>
    <w:p w:rsidR="00FC6011" w:rsidRPr="006F76F2" w:rsidRDefault="00FC6011" w:rsidP="00FC6011">
      <w:pPr>
        <w:pStyle w:val="1"/>
      </w:pPr>
      <w:r w:rsidRPr="006F76F2">
        <w:rPr>
          <w:rFonts w:hint="eastAsia"/>
        </w:rPr>
        <w:t>采购需求</w:t>
      </w:r>
    </w:p>
    <w:p w:rsidR="00FC6011" w:rsidRPr="006F76F2" w:rsidRDefault="00FC6011" w:rsidP="00FC6011">
      <w:r w:rsidRPr="006F76F2">
        <w:rPr>
          <w:rFonts w:hint="eastAsia"/>
        </w:rPr>
        <w:t>1.</w:t>
      </w:r>
      <w:r w:rsidRPr="006F76F2">
        <w:rPr>
          <w:rFonts w:hint="eastAsia"/>
        </w:rPr>
        <w:tab/>
      </w:r>
      <w:r w:rsidRPr="006F76F2">
        <w:rPr>
          <w:rFonts w:hint="eastAsia"/>
        </w:rPr>
        <w:t>投标人必须承诺提供厂商原装、全新的、符合国家及用户提出的有关质量标准的设备。</w:t>
      </w:r>
    </w:p>
    <w:p w:rsidR="00FC6011" w:rsidRPr="006F76F2" w:rsidRDefault="00FC6011" w:rsidP="00FC6011">
      <w:r w:rsidRPr="006F76F2">
        <w:rPr>
          <w:rFonts w:hint="eastAsia"/>
        </w:rPr>
        <w:t>2.</w:t>
      </w:r>
      <w:r w:rsidRPr="006F76F2">
        <w:rPr>
          <w:rFonts w:hint="eastAsia"/>
        </w:rPr>
        <w:tab/>
      </w:r>
      <w:r w:rsidRPr="006F76F2">
        <w:rPr>
          <w:rFonts w:hint="eastAsia"/>
        </w:rPr>
        <w:t>招标文件项目需求中如有列出的指标参数仅起参考作用。所建议的设备的性能应达到或超过参考指标表中所列技术指标。投标人应注意该表的值仅列出了最低限度。投标人在响应建议中必须列出具体数值。如果投标人只注明“符合”或“满足”，将被视为“不符合”。从而可能导致严重影响评标结果。</w:t>
      </w:r>
    </w:p>
    <w:p w:rsidR="00FC6011" w:rsidRPr="006F76F2" w:rsidRDefault="00FC6011" w:rsidP="00FC6011">
      <w:r w:rsidRPr="006F76F2">
        <w:rPr>
          <w:rFonts w:hint="eastAsia"/>
        </w:rPr>
        <w:t>3.</w:t>
      </w:r>
      <w:r w:rsidRPr="006F76F2">
        <w:rPr>
          <w:rFonts w:hint="eastAsia"/>
        </w:rPr>
        <w:tab/>
      </w:r>
      <w:r w:rsidRPr="006F76F2">
        <w:rPr>
          <w:rFonts w:hint="eastAsia"/>
        </w:rPr>
        <w:t>投标人根据招标文件载明的标的采购项目实际情况，拟在中标后将中标项目的非主体、非关键性工作交由他人完成的，应当在投标文件中载明。</w:t>
      </w:r>
    </w:p>
    <w:p w:rsidR="00FC6011" w:rsidRPr="006F76F2" w:rsidRDefault="00FC6011" w:rsidP="00FC6011">
      <w:r w:rsidRPr="006F76F2">
        <w:rPr>
          <w:rFonts w:hint="eastAsia"/>
        </w:rPr>
        <w:t>4.</w:t>
      </w:r>
      <w:r w:rsidRPr="006F76F2">
        <w:rPr>
          <w:rFonts w:hint="eastAsia"/>
        </w:rPr>
        <w:tab/>
      </w:r>
      <w:r w:rsidRPr="006F76F2">
        <w:rPr>
          <w:rFonts w:hint="eastAsia"/>
        </w:rPr>
        <w:t>★本次采购产品为非进口产品（进口产品指通过中国海关报关验放进入中国境内且产自</w:t>
      </w:r>
      <w:r w:rsidRPr="006F76F2">
        <w:rPr>
          <w:rFonts w:hint="eastAsia"/>
        </w:rPr>
        <w:lastRenderedPageBreak/>
        <w:t>关境外的产品）。</w:t>
      </w:r>
    </w:p>
    <w:p w:rsidR="00FC6011" w:rsidRPr="006F76F2" w:rsidRDefault="00FC6011" w:rsidP="00FC6011">
      <w:r w:rsidRPr="006F76F2">
        <w:rPr>
          <w:rFonts w:hint="eastAsia"/>
        </w:rPr>
        <w:t>5.</w:t>
      </w:r>
      <w:r w:rsidRPr="006F76F2">
        <w:rPr>
          <w:rFonts w:hint="eastAsia"/>
        </w:rPr>
        <w:tab/>
      </w:r>
      <w:r w:rsidRPr="006F76F2">
        <w:rPr>
          <w:rFonts w:hint="eastAsia"/>
        </w:rPr>
        <w:t>★凡属于政府强制采购节能产品，请投标人承诺在交货时提供《节能产品政府采购清单》中的产品。（注：《节能产品政府采购清单》投标人可查询中国政府采购网</w:t>
      </w:r>
      <w:r w:rsidRPr="006F76F2">
        <w:rPr>
          <w:rFonts w:hint="eastAsia"/>
        </w:rPr>
        <w:t>&lt;http://www.ccgp.gov.cn&gt;</w:t>
      </w:r>
      <w:r w:rsidRPr="006F76F2">
        <w:rPr>
          <w:rFonts w:hint="eastAsia"/>
        </w:rPr>
        <w:t>）</w:t>
      </w:r>
    </w:p>
    <w:p w:rsidR="00FC6011" w:rsidRPr="006F76F2" w:rsidRDefault="00FC6011" w:rsidP="00FC6011">
      <w:r w:rsidRPr="006F76F2">
        <w:rPr>
          <w:rFonts w:hint="eastAsia"/>
        </w:rPr>
        <w:t>6.</w:t>
      </w:r>
      <w:r w:rsidRPr="006F76F2">
        <w:rPr>
          <w:rFonts w:hint="eastAsia"/>
        </w:rPr>
        <w:tab/>
      </w:r>
      <w:r w:rsidRPr="006F76F2">
        <w:rPr>
          <w:rFonts w:hint="eastAsia"/>
        </w:rPr>
        <w:t>★凡属于《中华人民共和国实施强制性产品认证的产品目录》的产品，交货时不能提供超出此目录范畴外的替代品，产品还须同时具备国家认证认可监督管理委员会颁布《中国强制认证》（</w:t>
      </w:r>
      <w:r w:rsidRPr="006F76F2">
        <w:rPr>
          <w:rFonts w:hint="eastAsia"/>
        </w:rPr>
        <w:t>CCC</w:t>
      </w:r>
      <w:r w:rsidRPr="006F76F2">
        <w:rPr>
          <w:rFonts w:hint="eastAsia"/>
        </w:rPr>
        <w:t>认证）。</w:t>
      </w:r>
      <w:r w:rsidRPr="006F76F2">
        <w:rPr>
          <w:rFonts w:hint="eastAsia"/>
        </w:rPr>
        <w:t xml:space="preserve"> </w:t>
      </w:r>
    </w:p>
    <w:p w:rsidR="00FC6011" w:rsidRPr="006F76F2" w:rsidRDefault="00FC6011" w:rsidP="00FC6011">
      <w:r w:rsidRPr="006F76F2">
        <w:rPr>
          <w:rFonts w:hint="eastAsia"/>
        </w:rPr>
        <w:t>7.</w:t>
      </w:r>
      <w:r w:rsidRPr="006F76F2">
        <w:rPr>
          <w:rFonts w:hint="eastAsia"/>
        </w:rPr>
        <w:tab/>
      </w:r>
      <w:r w:rsidRPr="006F76F2">
        <w:rPr>
          <w:rFonts w:hint="eastAsia"/>
        </w:rPr>
        <w:t>★本项目采购的叫号系统必须与医院</w:t>
      </w:r>
      <w:r w:rsidRPr="006F76F2">
        <w:rPr>
          <w:rFonts w:hint="eastAsia"/>
        </w:rPr>
        <w:t>LIS</w:t>
      </w:r>
      <w:r w:rsidRPr="006F76F2">
        <w:rPr>
          <w:rFonts w:hint="eastAsia"/>
        </w:rPr>
        <w:t>系统进行对接，要求本项目供应商对采购人的应用环境进行详细调研，与</w:t>
      </w:r>
      <w:r w:rsidRPr="006F76F2">
        <w:rPr>
          <w:rFonts w:hint="eastAsia"/>
        </w:rPr>
        <w:t>LIS</w:t>
      </w:r>
      <w:r w:rsidRPr="006F76F2">
        <w:rPr>
          <w:rFonts w:hint="eastAsia"/>
        </w:rPr>
        <w:t>系统厂商进行详细的沟通，并取得</w:t>
      </w:r>
      <w:r w:rsidRPr="006F76F2">
        <w:rPr>
          <w:rFonts w:hint="eastAsia"/>
        </w:rPr>
        <w:t>LIS</w:t>
      </w:r>
      <w:r w:rsidRPr="006F76F2">
        <w:rPr>
          <w:rFonts w:hint="eastAsia"/>
        </w:rPr>
        <w:t>系统厂家的配合支持（由采购人提供居中协调），并在签订合同前提供</w:t>
      </w:r>
      <w:r w:rsidRPr="006F76F2">
        <w:rPr>
          <w:rFonts w:hint="eastAsia"/>
        </w:rPr>
        <w:t>LIS</w:t>
      </w:r>
      <w:r w:rsidRPr="006F76F2">
        <w:rPr>
          <w:rFonts w:hint="eastAsia"/>
        </w:rPr>
        <w:t>系统厂商提供的硬件平台与业务系统兼容性说明及接口对接授权函。</w:t>
      </w:r>
    </w:p>
    <w:p w:rsidR="00FC6011" w:rsidRPr="006F76F2" w:rsidRDefault="00FE210C" w:rsidP="00FC6011">
      <w:pPr>
        <w:pStyle w:val="1"/>
      </w:pPr>
      <w:r w:rsidRPr="006F76F2">
        <w:rPr>
          <w:rFonts w:hint="eastAsia"/>
        </w:rPr>
        <w:t>产品需求</w:t>
      </w:r>
    </w:p>
    <w:p w:rsidR="00FC6011" w:rsidRPr="006F76F2" w:rsidRDefault="00FE210C" w:rsidP="00FE210C">
      <w:pPr>
        <w:pStyle w:val="2"/>
      </w:pPr>
      <w:r w:rsidRPr="006F76F2">
        <w:rPr>
          <w:rFonts w:hint="eastAsia"/>
        </w:rPr>
        <w:t>采购清单</w:t>
      </w:r>
    </w:p>
    <w:tbl>
      <w:tblPr>
        <w:tblW w:w="84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697"/>
        <w:gridCol w:w="3276"/>
        <w:gridCol w:w="1260"/>
        <w:gridCol w:w="1229"/>
      </w:tblGrid>
      <w:tr w:rsidR="00064571" w:rsidRPr="006F76F2" w:rsidTr="00064571">
        <w:trPr>
          <w:trHeight w:val="27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序号</w:t>
            </w:r>
          </w:p>
        </w:tc>
        <w:tc>
          <w:tcPr>
            <w:tcW w:w="169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名称</w:t>
            </w:r>
          </w:p>
        </w:tc>
        <w:tc>
          <w:tcPr>
            <w:tcW w:w="3276"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规格</w:t>
            </w:r>
          </w:p>
        </w:tc>
        <w:tc>
          <w:tcPr>
            <w:tcW w:w="1260"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数量</w:t>
            </w:r>
          </w:p>
        </w:tc>
        <w:tc>
          <w:tcPr>
            <w:tcW w:w="1229" w:type="dxa"/>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单位</w:t>
            </w:r>
          </w:p>
        </w:tc>
      </w:tr>
      <w:tr w:rsidR="00064571" w:rsidRPr="006F76F2" w:rsidTr="00064571">
        <w:trPr>
          <w:trHeight w:val="189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1</w:t>
            </w:r>
          </w:p>
        </w:tc>
        <w:tc>
          <w:tcPr>
            <w:tcW w:w="1697"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移动护士工作站</w:t>
            </w:r>
          </w:p>
        </w:tc>
        <w:tc>
          <w:tcPr>
            <w:tcW w:w="3276"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含电池的一体化结构设计，计算主机采用内嵌在一体化工作台面内，电池固定在车体底座</w:t>
            </w:r>
            <w:proofErr w:type="gramStart"/>
            <w:r w:rsidRPr="006F76F2">
              <w:rPr>
                <w:rFonts w:ascii="宋体" w:eastAsia="宋体" w:hAnsi="宋体" w:cs="宋体" w:hint="eastAsia"/>
                <w:kern w:val="0"/>
                <w:sz w:val="22"/>
              </w:rPr>
              <w:t>内保障</w:t>
            </w:r>
            <w:proofErr w:type="gramEnd"/>
            <w:r w:rsidRPr="006F76F2">
              <w:rPr>
                <w:rFonts w:ascii="宋体" w:eastAsia="宋体" w:hAnsi="宋体" w:cs="宋体" w:hint="eastAsia"/>
                <w:kern w:val="0"/>
                <w:sz w:val="22"/>
              </w:rPr>
              <w:t>车体平衡；</w:t>
            </w:r>
          </w:p>
        </w:tc>
        <w:tc>
          <w:tcPr>
            <w:tcW w:w="1260" w:type="dxa"/>
            <w:shd w:val="clear" w:color="auto" w:fill="auto"/>
            <w:vAlign w:val="center"/>
            <w:hideMark/>
          </w:tcPr>
          <w:p w:rsidR="00064571" w:rsidRPr="006F76F2" w:rsidRDefault="00021ACC"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8</w:t>
            </w:r>
          </w:p>
        </w:tc>
        <w:tc>
          <w:tcPr>
            <w:tcW w:w="1229" w:type="dxa"/>
            <w:vAlign w:val="center"/>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套</w:t>
            </w:r>
          </w:p>
        </w:tc>
      </w:tr>
      <w:tr w:rsidR="00064571" w:rsidRPr="006F76F2" w:rsidTr="00064571">
        <w:trPr>
          <w:trHeight w:val="189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2</w:t>
            </w:r>
          </w:p>
        </w:tc>
        <w:tc>
          <w:tcPr>
            <w:tcW w:w="1697"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移动医生工作站</w:t>
            </w:r>
          </w:p>
        </w:tc>
        <w:tc>
          <w:tcPr>
            <w:tcW w:w="3276"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含电池的一体化结构设计，计算主机采用内嵌在一体化工作台面内，电池固定在车体底座</w:t>
            </w:r>
            <w:proofErr w:type="gramStart"/>
            <w:r w:rsidRPr="006F76F2">
              <w:rPr>
                <w:rFonts w:ascii="宋体" w:eastAsia="宋体" w:hAnsi="宋体" w:cs="宋体" w:hint="eastAsia"/>
                <w:kern w:val="0"/>
                <w:sz w:val="22"/>
              </w:rPr>
              <w:t>内保障</w:t>
            </w:r>
            <w:proofErr w:type="gramEnd"/>
            <w:r w:rsidRPr="006F76F2">
              <w:rPr>
                <w:rFonts w:ascii="宋体" w:eastAsia="宋体" w:hAnsi="宋体" w:cs="宋体" w:hint="eastAsia"/>
                <w:kern w:val="0"/>
                <w:sz w:val="22"/>
              </w:rPr>
              <w:t>车体平衡；</w:t>
            </w:r>
          </w:p>
        </w:tc>
        <w:tc>
          <w:tcPr>
            <w:tcW w:w="1260" w:type="dxa"/>
            <w:shd w:val="clear" w:color="auto" w:fill="auto"/>
            <w:vAlign w:val="center"/>
            <w:hideMark/>
          </w:tcPr>
          <w:p w:rsidR="00064571" w:rsidRPr="006F76F2" w:rsidRDefault="00021ACC"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7</w:t>
            </w:r>
          </w:p>
        </w:tc>
        <w:tc>
          <w:tcPr>
            <w:tcW w:w="1229" w:type="dxa"/>
            <w:vAlign w:val="center"/>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套</w:t>
            </w:r>
          </w:p>
        </w:tc>
      </w:tr>
      <w:tr w:rsidR="00064571" w:rsidRPr="006F76F2" w:rsidTr="00064571">
        <w:trPr>
          <w:trHeight w:val="27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3</w:t>
            </w:r>
          </w:p>
        </w:tc>
        <w:tc>
          <w:tcPr>
            <w:tcW w:w="1697"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服务器内存</w:t>
            </w:r>
          </w:p>
        </w:tc>
        <w:tc>
          <w:tcPr>
            <w:tcW w:w="3276"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32G</w:t>
            </w:r>
          </w:p>
        </w:tc>
        <w:tc>
          <w:tcPr>
            <w:tcW w:w="1260" w:type="dxa"/>
            <w:shd w:val="clear" w:color="auto" w:fill="auto"/>
            <w:vAlign w:val="center"/>
            <w:hideMark/>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24</w:t>
            </w:r>
          </w:p>
        </w:tc>
        <w:tc>
          <w:tcPr>
            <w:tcW w:w="1229" w:type="dxa"/>
            <w:vAlign w:val="center"/>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根</w:t>
            </w:r>
          </w:p>
        </w:tc>
      </w:tr>
      <w:tr w:rsidR="00064571" w:rsidRPr="006F76F2" w:rsidTr="00064571">
        <w:trPr>
          <w:trHeight w:val="27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4</w:t>
            </w:r>
          </w:p>
        </w:tc>
        <w:tc>
          <w:tcPr>
            <w:tcW w:w="1697"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叫号</w:t>
            </w:r>
            <w:r w:rsidR="00306AAA" w:rsidRPr="006F76F2">
              <w:rPr>
                <w:rFonts w:ascii="宋体" w:eastAsia="宋体" w:hAnsi="宋体" w:cs="宋体" w:hint="eastAsia"/>
                <w:kern w:val="0"/>
                <w:sz w:val="22"/>
              </w:rPr>
              <w:t>机</w:t>
            </w:r>
          </w:p>
        </w:tc>
        <w:tc>
          <w:tcPr>
            <w:tcW w:w="3276"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p>
        </w:tc>
        <w:tc>
          <w:tcPr>
            <w:tcW w:w="1260" w:type="dxa"/>
            <w:shd w:val="clear" w:color="auto" w:fill="auto"/>
            <w:vAlign w:val="center"/>
            <w:hideMark/>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1</w:t>
            </w:r>
          </w:p>
        </w:tc>
        <w:tc>
          <w:tcPr>
            <w:tcW w:w="1229" w:type="dxa"/>
            <w:vAlign w:val="center"/>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套</w:t>
            </w:r>
          </w:p>
        </w:tc>
      </w:tr>
      <w:tr w:rsidR="003313DE" w:rsidRPr="006F76F2" w:rsidTr="00064571">
        <w:trPr>
          <w:trHeight w:val="270"/>
          <w:jc w:val="center"/>
        </w:trPr>
        <w:tc>
          <w:tcPr>
            <w:tcW w:w="967" w:type="dxa"/>
            <w:shd w:val="clear" w:color="auto" w:fill="auto"/>
            <w:vAlign w:val="center"/>
            <w:hideMark/>
          </w:tcPr>
          <w:p w:rsidR="003313DE" w:rsidRPr="006F76F2" w:rsidRDefault="003313DE"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5</w:t>
            </w:r>
          </w:p>
        </w:tc>
        <w:tc>
          <w:tcPr>
            <w:tcW w:w="1697" w:type="dxa"/>
            <w:shd w:val="clear" w:color="auto" w:fill="auto"/>
            <w:vAlign w:val="center"/>
            <w:hideMark/>
          </w:tcPr>
          <w:p w:rsidR="003313DE" w:rsidRPr="006F76F2" w:rsidRDefault="003313DE"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采集卡</w:t>
            </w:r>
          </w:p>
        </w:tc>
        <w:tc>
          <w:tcPr>
            <w:tcW w:w="3276" w:type="dxa"/>
            <w:shd w:val="clear" w:color="auto" w:fill="auto"/>
            <w:vAlign w:val="center"/>
            <w:hideMark/>
          </w:tcPr>
          <w:p w:rsidR="003313DE" w:rsidRPr="006F76F2" w:rsidRDefault="003313DE"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医用采集卡</w:t>
            </w:r>
          </w:p>
        </w:tc>
        <w:tc>
          <w:tcPr>
            <w:tcW w:w="1260" w:type="dxa"/>
            <w:shd w:val="clear" w:color="auto" w:fill="auto"/>
            <w:vAlign w:val="center"/>
            <w:hideMark/>
          </w:tcPr>
          <w:p w:rsidR="003313DE" w:rsidRPr="006F76F2" w:rsidRDefault="003313DE"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25</w:t>
            </w:r>
          </w:p>
        </w:tc>
        <w:tc>
          <w:tcPr>
            <w:tcW w:w="1229" w:type="dxa"/>
            <w:vAlign w:val="center"/>
          </w:tcPr>
          <w:p w:rsidR="003313DE" w:rsidRPr="006F76F2" w:rsidRDefault="003313DE"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张</w:t>
            </w:r>
          </w:p>
        </w:tc>
      </w:tr>
      <w:tr w:rsidR="003313DE" w:rsidRPr="006F76F2" w:rsidTr="00064571">
        <w:trPr>
          <w:trHeight w:val="270"/>
          <w:jc w:val="center"/>
        </w:trPr>
        <w:tc>
          <w:tcPr>
            <w:tcW w:w="967" w:type="dxa"/>
            <w:shd w:val="clear" w:color="auto" w:fill="auto"/>
            <w:vAlign w:val="center"/>
            <w:hideMark/>
          </w:tcPr>
          <w:p w:rsidR="003313DE" w:rsidRPr="006F76F2" w:rsidRDefault="003313DE"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6</w:t>
            </w:r>
          </w:p>
        </w:tc>
        <w:tc>
          <w:tcPr>
            <w:tcW w:w="1697" w:type="dxa"/>
            <w:shd w:val="clear" w:color="auto" w:fill="auto"/>
            <w:vAlign w:val="center"/>
            <w:hideMark/>
          </w:tcPr>
          <w:p w:rsidR="003313DE" w:rsidRPr="006F76F2" w:rsidRDefault="003313DE"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机房改造</w:t>
            </w:r>
          </w:p>
        </w:tc>
        <w:tc>
          <w:tcPr>
            <w:tcW w:w="3276" w:type="dxa"/>
            <w:shd w:val="clear" w:color="auto" w:fill="auto"/>
            <w:vAlign w:val="center"/>
            <w:hideMark/>
          </w:tcPr>
          <w:p w:rsidR="003313DE" w:rsidRPr="006F76F2" w:rsidRDefault="003313DE"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机房线路整理及强电改造</w:t>
            </w:r>
          </w:p>
        </w:tc>
        <w:tc>
          <w:tcPr>
            <w:tcW w:w="1260" w:type="dxa"/>
            <w:shd w:val="clear" w:color="auto" w:fill="auto"/>
            <w:vAlign w:val="center"/>
            <w:hideMark/>
          </w:tcPr>
          <w:p w:rsidR="003313DE" w:rsidRPr="006F76F2" w:rsidRDefault="003313DE"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1</w:t>
            </w:r>
          </w:p>
        </w:tc>
        <w:tc>
          <w:tcPr>
            <w:tcW w:w="1229" w:type="dxa"/>
            <w:vAlign w:val="center"/>
          </w:tcPr>
          <w:p w:rsidR="003313DE" w:rsidRPr="006F76F2" w:rsidRDefault="003313DE"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项</w:t>
            </w:r>
          </w:p>
        </w:tc>
      </w:tr>
    </w:tbl>
    <w:p w:rsidR="00FE210C" w:rsidRPr="006F76F2" w:rsidRDefault="00FE210C" w:rsidP="00FE210C">
      <w:pPr>
        <w:pStyle w:val="2"/>
      </w:pPr>
      <w:r w:rsidRPr="006F76F2">
        <w:rPr>
          <w:rFonts w:hint="eastAsia"/>
        </w:rPr>
        <w:t>详细参数要求</w:t>
      </w:r>
    </w:p>
    <w:p w:rsidR="00FE210C" w:rsidRPr="006F76F2" w:rsidRDefault="00FE210C" w:rsidP="00FE210C">
      <w:pPr>
        <w:pStyle w:val="3"/>
      </w:pPr>
      <w:r w:rsidRPr="006F76F2">
        <w:rPr>
          <w:rFonts w:hint="eastAsia"/>
        </w:rPr>
        <w:t>移动护士工作站</w:t>
      </w:r>
    </w:p>
    <w:tbl>
      <w:tblPr>
        <w:tblW w:w="8872"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1559"/>
        <w:gridCol w:w="5328"/>
      </w:tblGrid>
      <w:tr w:rsidR="006F76F2" w:rsidRPr="006F76F2" w:rsidTr="00BA79DF">
        <w:trPr>
          <w:trHeight w:val="20"/>
          <w:jc w:val="center"/>
        </w:trPr>
        <w:tc>
          <w:tcPr>
            <w:tcW w:w="823"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子项目</w:t>
            </w:r>
          </w:p>
        </w:tc>
        <w:tc>
          <w:tcPr>
            <w:tcW w:w="5328"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6F76F2" w:rsidRPr="006F76F2" w:rsidTr="00BA79DF">
        <w:trPr>
          <w:trHeight w:val="20"/>
          <w:jc w:val="center"/>
        </w:trPr>
        <w:tc>
          <w:tcPr>
            <w:tcW w:w="823"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车体系统</w:t>
            </w: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一体化</w:t>
            </w:r>
            <w:r w:rsidRPr="006F76F2">
              <w:rPr>
                <w:rFonts w:asciiTheme="minorEastAsia" w:hAnsiTheme="minorEastAsia" w:hint="eastAsia"/>
                <w:b/>
                <w:szCs w:val="21"/>
              </w:rPr>
              <w:t>设计</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含电池的一体化结构设计，计算主机采用内嵌在一体化工作台面内，电池固定在车体底座</w:t>
            </w:r>
            <w:proofErr w:type="gramStart"/>
            <w:r w:rsidRPr="006F76F2">
              <w:rPr>
                <w:rFonts w:asciiTheme="minorEastAsia" w:hAnsiTheme="minorEastAsia" w:hint="eastAsia"/>
                <w:szCs w:val="21"/>
              </w:rPr>
              <w:t>内保障</w:t>
            </w:r>
            <w:proofErr w:type="gramEnd"/>
            <w:r w:rsidRPr="006F76F2">
              <w:rPr>
                <w:rFonts w:asciiTheme="minorEastAsia" w:hAnsiTheme="minorEastAsia" w:hint="eastAsia"/>
                <w:szCs w:val="21"/>
              </w:rPr>
              <w:t>车体平衡；</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车体重量</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车体重量≤50 kg（除配件</w:t>
            </w:r>
            <w:r w:rsidRPr="006F76F2">
              <w:rPr>
                <w:rFonts w:asciiTheme="minorEastAsia" w:hAnsiTheme="minorEastAsia"/>
                <w:szCs w:val="21"/>
              </w:rPr>
              <w:t>）</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车体材质</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台面：高强度合成树脂</w:t>
            </w:r>
            <w:r w:rsidRPr="006F76F2">
              <w:rPr>
                <w:rFonts w:asciiTheme="minorEastAsia" w:hAnsiTheme="minorEastAsia"/>
                <w:szCs w:val="21"/>
              </w:rPr>
              <w:t>材质</w:t>
            </w:r>
            <w:r w:rsidRPr="006F76F2">
              <w:rPr>
                <w:rFonts w:asciiTheme="minorEastAsia" w:hAnsiTheme="minorEastAsia" w:hint="eastAsia"/>
                <w:szCs w:val="21"/>
              </w:rPr>
              <w:t>PC+</w:t>
            </w:r>
            <w:r w:rsidRPr="006F76F2">
              <w:rPr>
                <w:rFonts w:asciiTheme="minorEastAsia" w:hAnsiTheme="minorEastAsia"/>
                <w:szCs w:val="21"/>
              </w:rPr>
              <w:t>ABS</w:t>
            </w:r>
            <w:r w:rsidRPr="006F76F2">
              <w:rPr>
                <w:rFonts w:asciiTheme="minorEastAsia" w:hAnsiTheme="minorEastAsia" w:hint="eastAsia"/>
                <w:szCs w:val="21"/>
              </w:rPr>
              <w:t>组成，既有一定韧性又保证抗冲击性，持久耐用；</w:t>
            </w:r>
            <w:r w:rsidRPr="006F76F2">
              <w:rPr>
                <w:rFonts w:asciiTheme="minorEastAsia" w:hAnsiTheme="minorEastAsia"/>
                <w:szCs w:val="21"/>
              </w:rPr>
              <w:t xml:space="preserve"> </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szCs w:val="21"/>
              </w:rPr>
              <w:t>车体</w:t>
            </w:r>
            <w:r w:rsidRPr="006F76F2">
              <w:rPr>
                <w:rFonts w:asciiTheme="minorEastAsia" w:hAnsiTheme="minorEastAsia" w:hint="eastAsia"/>
                <w:szCs w:val="21"/>
              </w:rPr>
              <w:t>：</w:t>
            </w:r>
            <w:r w:rsidRPr="006F76F2">
              <w:rPr>
                <w:rFonts w:asciiTheme="minorEastAsia" w:hAnsiTheme="minorEastAsia"/>
                <w:szCs w:val="21"/>
              </w:rPr>
              <w:t>由高强度</w:t>
            </w:r>
            <w:r w:rsidRPr="006F76F2">
              <w:rPr>
                <w:rFonts w:asciiTheme="minorEastAsia" w:hAnsiTheme="minorEastAsia" w:hint="eastAsia"/>
                <w:szCs w:val="21"/>
              </w:rPr>
              <w:t>铝</w:t>
            </w:r>
            <w:r w:rsidRPr="006F76F2">
              <w:rPr>
                <w:rFonts w:asciiTheme="minorEastAsia" w:hAnsiTheme="minorEastAsia"/>
                <w:szCs w:val="21"/>
              </w:rPr>
              <w:t>合金</w:t>
            </w:r>
            <w:r w:rsidRPr="006F76F2">
              <w:rPr>
                <w:rFonts w:asciiTheme="minorEastAsia" w:hAnsiTheme="minorEastAsia" w:hint="eastAsia"/>
                <w:szCs w:val="21"/>
              </w:rPr>
              <w:t>和不锈钢材质构成</w:t>
            </w:r>
            <w:r w:rsidRPr="006F76F2">
              <w:rPr>
                <w:rFonts w:asciiTheme="minorEastAsia" w:hAnsiTheme="minorEastAsia"/>
                <w:szCs w:val="21"/>
              </w:rPr>
              <w:t>，轻便、牢固</w:t>
            </w:r>
            <w:r w:rsidRPr="006F76F2">
              <w:rPr>
                <w:rFonts w:asciiTheme="minorEastAsia" w:hAnsiTheme="minorEastAsia" w:hint="eastAsia"/>
                <w:szCs w:val="21"/>
              </w:rPr>
              <w:t>。</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台面尺寸</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为了便于推入病房，台面外观尺寸4</w:t>
            </w:r>
            <w:r w:rsidRPr="006F76F2">
              <w:rPr>
                <w:rFonts w:asciiTheme="minorEastAsia" w:hAnsiTheme="minorEastAsia"/>
                <w:szCs w:val="21"/>
              </w:rPr>
              <w:t>2</w:t>
            </w:r>
            <w:r w:rsidRPr="006F76F2">
              <w:rPr>
                <w:rFonts w:asciiTheme="minorEastAsia" w:hAnsiTheme="minorEastAsia" w:hint="eastAsia"/>
                <w:szCs w:val="21"/>
              </w:rPr>
              <w:t>cm x 46cm±2cm，为使台面使用率最大化，实际可用尺寸40cm*44cmm±2cm，，提供台面小样；</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台面可用部分应为完整方形，便于清洁与使用</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等线" w:hint="eastAsia"/>
                <w:b/>
                <w:szCs w:val="21"/>
              </w:rPr>
              <w:t>可扩展台面</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无把手设计，隐藏在台面内，使用时从右侧弹出，面积27*34cm</w:t>
            </w:r>
            <w:r w:rsidRPr="006F76F2">
              <w:rPr>
                <w:rFonts w:asciiTheme="minorEastAsia" w:hAnsiTheme="minorEastAsia" w:hint="eastAsia"/>
                <w:szCs w:val="21"/>
              </w:rPr>
              <w:t>±2cm</w:t>
            </w:r>
            <w:r w:rsidRPr="006F76F2">
              <w:rPr>
                <w:rFonts w:asciiTheme="minorEastAsia" w:hAnsiTheme="minorEastAsia" w:cs="等线" w:hint="eastAsia"/>
                <w:szCs w:val="21"/>
              </w:rPr>
              <w:t>，提供真机测量照片及拓展台面小样；</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台面结构</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一体化台面设计，无任何缝隙或孔，无液体渗漏风险；</w:t>
            </w:r>
            <w:r w:rsidRPr="006F76F2">
              <w:rPr>
                <w:rFonts w:asciiTheme="minorEastAsia" w:hAnsiTheme="minorEastAsia"/>
                <w:szCs w:val="21"/>
              </w:rPr>
              <w:t xml:space="preserve"> </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台面底部为铝压铸一体成型，光滑圆弧容易清洁，预留多</w:t>
            </w:r>
            <w:r w:rsidRPr="006F76F2">
              <w:rPr>
                <w:rFonts w:asciiTheme="minorEastAsia" w:hAnsiTheme="minorEastAsia"/>
                <w:szCs w:val="21"/>
              </w:rPr>
              <w:t>孔位</w:t>
            </w:r>
            <w:r w:rsidRPr="006F76F2">
              <w:rPr>
                <w:rFonts w:asciiTheme="minorEastAsia" w:hAnsiTheme="minorEastAsia" w:hint="eastAsia"/>
                <w:szCs w:val="21"/>
              </w:rPr>
              <w:t>便于</w:t>
            </w:r>
            <w:r w:rsidRPr="006F76F2">
              <w:rPr>
                <w:rFonts w:asciiTheme="minorEastAsia" w:hAnsiTheme="minorEastAsia"/>
                <w:szCs w:val="21"/>
              </w:rPr>
              <w:t>灵活添加抽屉及配件</w:t>
            </w:r>
            <w:r w:rsidRPr="006F76F2">
              <w:rPr>
                <w:rFonts w:asciiTheme="minorEastAsia" w:hAnsiTheme="minorEastAsia" w:hint="eastAsia"/>
                <w:szCs w:val="21"/>
              </w:rPr>
              <w:t>；提供证明材料；</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szCs w:val="21"/>
              </w:rPr>
            </w:pPr>
            <w:r w:rsidRPr="006F76F2">
              <w:rPr>
                <w:rFonts w:asciiTheme="minorEastAsia" w:hAnsiTheme="minorEastAsia" w:cs="等线" w:hint="eastAsia"/>
                <w:b/>
                <w:szCs w:val="21"/>
              </w:rPr>
              <w:t>前把手</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停车操作时前把手位于键盘下方，不影响键盘抽出及键盘打字视线</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等线" w:hint="eastAsia"/>
                <w:b/>
                <w:szCs w:val="21"/>
              </w:rPr>
              <w:t>★台面把手一体化</w:t>
            </w:r>
          </w:p>
        </w:tc>
        <w:tc>
          <w:tcPr>
            <w:tcW w:w="5328" w:type="dxa"/>
          </w:tcPr>
          <w:p w:rsidR="00FE210C" w:rsidRPr="006F76F2" w:rsidRDefault="00FE210C" w:rsidP="00064571">
            <w:pPr>
              <w:snapToGrid w:val="0"/>
              <w:spacing w:line="276" w:lineRule="auto"/>
              <w:rPr>
                <w:rFonts w:asciiTheme="minorEastAsia" w:hAnsiTheme="minorEastAsia"/>
                <w:szCs w:val="21"/>
              </w:rPr>
            </w:pPr>
            <w:r w:rsidRPr="006F76F2">
              <w:rPr>
                <w:rFonts w:asciiTheme="minorEastAsia" w:hAnsiTheme="minorEastAsia" w:hint="eastAsia"/>
                <w:szCs w:val="21"/>
              </w:rPr>
              <w:t>台面及把手为塑料无缝一体成型，把手与台面之间无螺丝固定，颜色及材质一致，把手两端直接与台面相连为封闭式设计，防止</w:t>
            </w:r>
            <w:proofErr w:type="gramStart"/>
            <w:r w:rsidRPr="006F76F2">
              <w:rPr>
                <w:rFonts w:asciiTheme="minorEastAsia" w:hAnsiTheme="minorEastAsia" w:hint="eastAsia"/>
                <w:szCs w:val="21"/>
              </w:rPr>
              <w:t>钩</w:t>
            </w:r>
            <w:proofErr w:type="gramEnd"/>
            <w:r w:rsidRPr="006F76F2">
              <w:rPr>
                <w:rFonts w:asciiTheme="minorEastAsia" w:hAnsiTheme="minorEastAsia" w:hint="eastAsia"/>
                <w:szCs w:val="21"/>
              </w:rPr>
              <w:t>挂线缆。</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等线"/>
                <w:b/>
                <w:szCs w:val="21"/>
              </w:rPr>
            </w:pPr>
            <w:r w:rsidRPr="006F76F2">
              <w:rPr>
                <w:rFonts w:asciiTheme="minorEastAsia" w:hAnsiTheme="minorEastAsia" w:cs="等线" w:hint="eastAsia"/>
                <w:b/>
                <w:szCs w:val="21"/>
              </w:rPr>
              <w:t>可拓展性</w:t>
            </w:r>
          </w:p>
        </w:tc>
        <w:tc>
          <w:tcPr>
            <w:tcW w:w="5328" w:type="dxa"/>
          </w:tcPr>
          <w:p w:rsidR="00FE210C" w:rsidRPr="006F76F2" w:rsidRDefault="00FE210C" w:rsidP="003313DE">
            <w:pPr>
              <w:snapToGrid w:val="0"/>
              <w:spacing w:line="276" w:lineRule="auto"/>
              <w:rPr>
                <w:rFonts w:asciiTheme="minorEastAsia" w:hAnsiTheme="minorEastAsia" w:cs="等线"/>
                <w:szCs w:val="21"/>
              </w:rPr>
            </w:pPr>
            <w:r w:rsidRPr="006F76F2">
              <w:rPr>
                <w:rFonts w:asciiTheme="minorEastAsia" w:hAnsiTheme="minorEastAsia" w:hint="eastAsia"/>
                <w:szCs w:val="21"/>
              </w:rPr>
              <w:t>整车功能具有拓展性，可根据用户需求定制柜体，台面与柜体分离，</w:t>
            </w:r>
            <w:r w:rsidRPr="006F76F2">
              <w:rPr>
                <w:rFonts w:asciiTheme="minorEastAsia" w:hAnsiTheme="minorEastAsia" w:cs="宋体" w:hint="eastAsia"/>
                <w:szCs w:val="21"/>
              </w:rPr>
              <w:t>分离距离</w:t>
            </w:r>
            <w:r w:rsidRPr="006F76F2">
              <w:rPr>
                <w:rFonts w:asciiTheme="minorEastAsia" w:hAnsiTheme="minorEastAsia" w:cs="Times New Roman"/>
                <w:szCs w:val="21"/>
              </w:rPr>
              <w:t>≥</w:t>
            </w:r>
            <w:r w:rsidRPr="006F76F2">
              <w:rPr>
                <w:rFonts w:asciiTheme="minorEastAsia" w:hAnsiTheme="minorEastAsia" w:hint="eastAsia"/>
                <w:szCs w:val="21"/>
              </w:rPr>
              <w:t>5cm</w:t>
            </w:r>
            <w:r w:rsidRPr="006F76F2">
              <w:rPr>
                <w:rFonts w:asciiTheme="minorEastAsia" w:hAnsiTheme="minorEastAsia" w:cs="宋体" w:hint="eastAsia"/>
                <w:szCs w:val="21"/>
              </w:rPr>
              <w:t>，确保台面内的主机具备充足的散热空间，</w:t>
            </w:r>
            <w:r w:rsidRPr="006F76F2">
              <w:rPr>
                <w:rFonts w:asciiTheme="minorEastAsia" w:hAnsiTheme="minorEastAsia" w:hint="eastAsia"/>
                <w:szCs w:val="21"/>
              </w:rPr>
              <w:t>提供拓展柜体的实物照片证明；</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线材安置</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szCs w:val="21"/>
              </w:rPr>
              <w:t>除了电源线及链接显示器的</w:t>
            </w:r>
            <w:r w:rsidRPr="006F76F2">
              <w:rPr>
                <w:rFonts w:asciiTheme="minorEastAsia" w:hAnsiTheme="minorEastAsia" w:hint="eastAsia"/>
                <w:szCs w:val="21"/>
              </w:rPr>
              <w:t>连</w:t>
            </w:r>
            <w:r w:rsidRPr="006F76F2">
              <w:rPr>
                <w:rFonts w:asciiTheme="minorEastAsia" w:hAnsiTheme="minorEastAsia"/>
                <w:szCs w:val="21"/>
              </w:rPr>
              <w:t>接线, 其他电缆、电线等应内置，不可外露；采用螺旋弹簧电源线，方便不同距离充电及收纳；</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等线" w:hint="eastAsia"/>
                <w:b/>
                <w:szCs w:val="21"/>
              </w:rPr>
              <w:t>显示器固定支架</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车体在不作整体升降时，台面上方的显示器支架允许单独≥15cm升降，提供真机照片；</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显示器支持≧360°左右旋转</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显示器支持上下俯仰≧60°</w:t>
            </w:r>
          </w:p>
        </w:tc>
      </w:tr>
      <w:tr w:rsidR="006F76F2" w:rsidRPr="006F76F2" w:rsidTr="00BA79DF">
        <w:trPr>
          <w:trHeight w:val="446"/>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1E3A1A">
            <w:pPr>
              <w:snapToGrid w:val="0"/>
              <w:spacing w:line="276" w:lineRule="auto"/>
              <w:rPr>
                <w:rFonts w:asciiTheme="minorEastAsia" w:hAnsiTheme="minorEastAsia"/>
                <w:szCs w:val="21"/>
              </w:rPr>
            </w:pPr>
            <w:r w:rsidRPr="006F76F2">
              <w:rPr>
                <w:rFonts w:asciiTheme="minorEastAsia" w:hAnsiTheme="minorEastAsia" w:cs="等线" w:hint="eastAsia"/>
                <w:szCs w:val="21"/>
              </w:rPr>
              <w:t>显示器支持横竖屏转换，便于床旁阅片</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szCs w:val="21"/>
              </w:rPr>
            </w:pPr>
            <w:r w:rsidRPr="006F76F2">
              <w:rPr>
                <w:rFonts w:asciiTheme="minorEastAsia" w:hAnsiTheme="minorEastAsia" w:cs="等线" w:hint="eastAsia"/>
                <w:b/>
                <w:szCs w:val="21"/>
              </w:rPr>
              <w:t>控制面板</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LED电池电量及状态显示灯，可实时显示电池状态，LED</w:t>
            </w:r>
            <w:proofErr w:type="gramStart"/>
            <w:r w:rsidRPr="006F76F2">
              <w:rPr>
                <w:rFonts w:asciiTheme="minorEastAsia" w:hAnsiTheme="minorEastAsia" w:cs="等线" w:hint="eastAsia"/>
                <w:szCs w:val="21"/>
              </w:rPr>
              <w:t>灯需位于</w:t>
            </w:r>
            <w:proofErr w:type="gramEnd"/>
            <w:r w:rsidRPr="006F76F2">
              <w:rPr>
                <w:rFonts w:asciiTheme="minorEastAsia" w:hAnsiTheme="minorEastAsia" w:cs="等线" w:hint="eastAsia"/>
                <w:szCs w:val="21"/>
              </w:rPr>
              <w:t>台面上</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键盘托盘</w:t>
            </w:r>
          </w:p>
        </w:tc>
        <w:tc>
          <w:tcPr>
            <w:tcW w:w="5328" w:type="dxa"/>
          </w:tcPr>
          <w:p w:rsidR="00FE210C" w:rsidRPr="006F76F2" w:rsidRDefault="00FE210C" w:rsidP="001E3A1A">
            <w:pPr>
              <w:snapToGrid w:val="0"/>
              <w:spacing w:line="276" w:lineRule="auto"/>
              <w:rPr>
                <w:rFonts w:asciiTheme="minorEastAsia" w:hAnsiTheme="minorEastAsia"/>
                <w:szCs w:val="21"/>
              </w:rPr>
            </w:pPr>
            <w:r w:rsidRPr="006F76F2">
              <w:rPr>
                <w:rFonts w:asciiTheme="minorEastAsia" w:hAnsiTheme="minorEastAsia" w:hint="eastAsia"/>
                <w:szCs w:val="21"/>
              </w:rPr>
              <w:t>键盘托盘嵌入到台面内，和台面一体，可隐藏至台面内，键盘内置USB接口和智能操控面板</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键盘托盘材质</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为防止手感冰冷，键盘托盘需为塑料材质，采用人体工程学设计，同时装有硅胶手托，耐脏耐磨损易清洁。提供塑料托盘照片</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操作易用性</w:t>
            </w:r>
          </w:p>
        </w:tc>
        <w:tc>
          <w:tcPr>
            <w:tcW w:w="5328" w:type="dxa"/>
          </w:tcPr>
          <w:p w:rsidR="00FE210C" w:rsidRPr="006F76F2" w:rsidRDefault="00FE210C" w:rsidP="001E3A1A">
            <w:pPr>
              <w:snapToGrid w:val="0"/>
              <w:spacing w:line="276" w:lineRule="auto"/>
              <w:rPr>
                <w:rFonts w:asciiTheme="minorEastAsia" w:hAnsiTheme="minorEastAsia"/>
                <w:szCs w:val="21"/>
              </w:rPr>
            </w:pPr>
            <w:r w:rsidRPr="006F76F2">
              <w:rPr>
                <w:rFonts w:asciiTheme="minorEastAsia" w:hAnsiTheme="minorEastAsia" w:hint="eastAsia"/>
                <w:szCs w:val="21"/>
              </w:rPr>
              <w:t>为便于站姿及坐姿使用，要求键盘与台面同平面，键盘距台面高度≤4厘米</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tcPr>
          <w:p w:rsidR="00FE210C" w:rsidRPr="006F76F2" w:rsidRDefault="00FE210C" w:rsidP="001E3A1A">
            <w:pPr>
              <w:ind w:firstLineChars="200" w:firstLine="422"/>
              <w:rPr>
                <w:rFonts w:asciiTheme="minorEastAsia" w:hAnsiTheme="minorEastAsia"/>
                <w:b/>
                <w:szCs w:val="21"/>
              </w:rPr>
            </w:pPr>
            <w:r w:rsidRPr="006F76F2">
              <w:rPr>
                <w:rFonts w:asciiTheme="minorEastAsia" w:hAnsiTheme="minorEastAsia" w:hint="eastAsia"/>
                <w:b/>
                <w:szCs w:val="21"/>
              </w:rPr>
              <w:t>抽屉</w:t>
            </w:r>
          </w:p>
        </w:tc>
        <w:tc>
          <w:tcPr>
            <w:tcW w:w="5328" w:type="dxa"/>
          </w:tcPr>
          <w:p w:rsidR="00FE210C" w:rsidRPr="006F76F2" w:rsidRDefault="00FE210C" w:rsidP="001E3A1A">
            <w:pPr>
              <w:rPr>
                <w:rFonts w:asciiTheme="minorEastAsia" w:hAnsiTheme="minorEastAsia"/>
                <w:szCs w:val="21"/>
              </w:rPr>
            </w:pPr>
            <w:r w:rsidRPr="006F76F2">
              <w:rPr>
                <w:rFonts w:asciiTheme="minorEastAsia" w:hAnsiTheme="minorEastAsia" w:hint="eastAsia"/>
                <w:szCs w:val="21"/>
              </w:rPr>
              <w:t>4层抽屉，抽屉可锁，抽屉顺序可上下调整，抽屉可根据医院需求定制高度</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cs="宋体"/>
                <w:b/>
                <w:szCs w:val="21"/>
              </w:rPr>
            </w:pPr>
          </w:p>
        </w:tc>
        <w:tc>
          <w:tcPr>
            <w:tcW w:w="5328" w:type="dxa"/>
          </w:tcPr>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第一层抽屉：宽度为36cm±2cm，深度41cm±2cm，</w:t>
            </w:r>
          </w:p>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高度10cm±2cm；</w:t>
            </w:r>
          </w:p>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插片分区，分区数量可根据需要调整；</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cs="宋体"/>
                <w:b/>
                <w:szCs w:val="21"/>
              </w:rPr>
            </w:pPr>
          </w:p>
        </w:tc>
        <w:tc>
          <w:tcPr>
            <w:tcW w:w="5328" w:type="dxa"/>
          </w:tcPr>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第二层抽屉：宽度为36cm±2cm，深度41cm±2cm，</w:t>
            </w:r>
          </w:p>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，高度为20cm±2cm；</w:t>
            </w:r>
          </w:p>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插片分区，分区数量可根据需要调整；</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cs="宋体"/>
                <w:b/>
                <w:szCs w:val="21"/>
              </w:rPr>
            </w:pPr>
          </w:p>
        </w:tc>
        <w:tc>
          <w:tcPr>
            <w:tcW w:w="5328" w:type="dxa"/>
          </w:tcPr>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第三层抽屉：宽度为36cm±2cm，深度41cm±2cm，</w:t>
            </w:r>
          </w:p>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高度10cm±2cm</w:t>
            </w:r>
          </w:p>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插片分区，分区数量可根据需要调整；</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cs="宋体"/>
                <w:b/>
                <w:szCs w:val="21"/>
              </w:rPr>
            </w:pPr>
          </w:p>
        </w:tc>
        <w:tc>
          <w:tcPr>
            <w:tcW w:w="5328" w:type="dxa"/>
          </w:tcPr>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第四层抽屉：宽度为36cm±2cm，深度41cm±2cm，</w:t>
            </w:r>
          </w:p>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，高度为20cm±2cm；</w:t>
            </w:r>
          </w:p>
          <w:p w:rsidR="00FE210C" w:rsidRPr="006F76F2" w:rsidRDefault="00FE210C" w:rsidP="003313DE">
            <w:pPr>
              <w:rPr>
                <w:rFonts w:asciiTheme="minorEastAsia" w:hAnsiTheme="minorEastAsia"/>
                <w:szCs w:val="21"/>
              </w:rPr>
            </w:pPr>
            <w:r w:rsidRPr="006F76F2">
              <w:rPr>
                <w:rFonts w:asciiTheme="minorEastAsia" w:hAnsiTheme="minorEastAsia" w:hint="eastAsia"/>
                <w:szCs w:val="21"/>
              </w:rPr>
              <w:t>插片分区，分区数量可根据需要调整；</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szCs w:val="21"/>
              </w:rPr>
            </w:pPr>
            <w:r w:rsidRPr="006F76F2">
              <w:rPr>
                <w:rFonts w:asciiTheme="minorEastAsia" w:hAnsiTheme="minorEastAsia" w:hint="eastAsia"/>
                <w:b/>
                <w:szCs w:val="21"/>
              </w:rPr>
              <w:t>抽屉材质</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抽屉把手</w:t>
            </w:r>
            <w:r w:rsidRPr="006F76F2">
              <w:rPr>
                <w:rFonts w:asciiTheme="minorEastAsia" w:hAnsiTheme="minorEastAsia"/>
                <w:szCs w:val="21"/>
              </w:rPr>
              <w:t>及主体皆为</w:t>
            </w:r>
            <w:r w:rsidRPr="006F76F2">
              <w:rPr>
                <w:rFonts w:asciiTheme="minorEastAsia" w:hAnsiTheme="minorEastAsia" w:hint="eastAsia"/>
                <w:szCs w:val="21"/>
              </w:rPr>
              <w:t>全铝合金</w:t>
            </w:r>
            <w:r w:rsidRPr="006F76F2">
              <w:rPr>
                <w:rFonts w:asciiTheme="minorEastAsia" w:hAnsiTheme="minorEastAsia"/>
                <w:szCs w:val="21"/>
              </w:rPr>
              <w:t>材质，</w:t>
            </w:r>
            <w:r w:rsidRPr="006F76F2">
              <w:rPr>
                <w:rFonts w:asciiTheme="minorEastAsia" w:hAnsiTheme="minorEastAsia" w:hint="eastAsia"/>
                <w:szCs w:val="21"/>
              </w:rPr>
              <w:t>轻便</w:t>
            </w:r>
            <w:r w:rsidRPr="006F76F2">
              <w:rPr>
                <w:rFonts w:asciiTheme="minorEastAsia" w:hAnsiTheme="minorEastAsia"/>
                <w:szCs w:val="21"/>
              </w:rPr>
              <w:t>牢固耐用，易</w:t>
            </w:r>
            <w:proofErr w:type="gramStart"/>
            <w:r w:rsidRPr="006F76F2">
              <w:rPr>
                <w:rFonts w:asciiTheme="minorEastAsia" w:hAnsiTheme="minorEastAsia"/>
                <w:szCs w:val="21"/>
              </w:rPr>
              <w:t>清洁耐</w:t>
            </w:r>
            <w:proofErr w:type="gramEnd"/>
            <w:r w:rsidRPr="006F76F2">
              <w:rPr>
                <w:rFonts w:asciiTheme="minorEastAsia" w:hAnsiTheme="minorEastAsia"/>
                <w:szCs w:val="21"/>
              </w:rPr>
              <w:t>腐蚀，耐氧化。</w:t>
            </w:r>
            <w:r w:rsidRPr="006F76F2">
              <w:rPr>
                <w:rFonts w:asciiTheme="minorEastAsia" w:hAnsiTheme="minorEastAsia" w:hint="eastAsia"/>
                <w:szCs w:val="21"/>
              </w:rPr>
              <w:t>抽屉</w:t>
            </w:r>
            <w:r w:rsidRPr="006F76F2">
              <w:rPr>
                <w:rFonts w:asciiTheme="minorEastAsia" w:hAnsiTheme="minorEastAsia"/>
                <w:szCs w:val="21"/>
              </w:rPr>
              <w:t>把手</w:t>
            </w:r>
            <w:r w:rsidRPr="006F76F2">
              <w:rPr>
                <w:rFonts w:asciiTheme="minorEastAsia" w:hAnsiTheme="minorEastAsia" w:hint="eastAsia"/>
                <w:szCs w:val="21"/>
              </w:rPr>
              <w:t>为</w:t>
            </w:r>
            <w:r w:rsidRPr="006F76F2">
              <w:rPr>
                <w:rFonts w:asciiTheme="minorEastAsia" w:hAnsiTheme="minorEastAsia"/>
                <w:szCs w:val="21"/>
              </w:rPr>
              <w:t>阳极氧化处理的铝合金，</w:t>
            </w:r>
            <w:r w:rsidRPr="006F76F2">
              <w:rPr>
                <w:rFonts w:asciiTheme="minorEastAsia" w:hAnsiTheme="minorEastAsia" w:hint="eastAsia"/>
                <w:szCs w:val="21"/>
              </w:rPr>
              <w:t>防静电、耐腐蚀</w:t>
            </w:r>
            <w:proofErr w:type="gramStart"/>
            <w:r w:rsidRPr="006F76F2">
              <w:rPr>
                <w:rFonts w:asciiTheme="minorEastAsia" w:hAnsiTheme="minorEastAsia"/>
                <w:szCs w:val="21"/>
              </w:rPr>
              <w:t>耐刮</w:t>
            </w:r>
            <w:r w:rsidRPr="006F76F2">
              <w:rPr>
                <w:rFonts w:asciiTheme="minorEastAsia" w:hAnsiTheme="minorEastAsia" w:hint="eastAsia"/>
                <w:szCs w:val="21"/>
              </w:rPr>
              <w:t>易</w:t>
            </w:r>
            <w:proofErr w:type="gramEnd"/>
            <w:r w:rsidRPr="006F76F2">
              <w:rPr>
                <w:rFonts w:asciiTheme="minorEastAsia" w:hAnsiTheme="minorEastAsia" w:hint="eastAsia"/>
                <w:szCs w:val="21"/>
              </w:rPr>
              <w:t>清洁</w:t>
            </w:r>
            <w:r w:rsidRPr="006F76F2">
              <w:rPr>
                <w:rFonts w:asciiTheme="minorEastAsia" w:hAnsiTheme="minorEastAsia"/>
                <w:szCs w:val="21"/>
              </w:rPr>
              <w:t>。</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宋体" w:hint="eastAsia"/>
                <w:b/>
                <w:szCs w:val="21"/>
              </w:rPr>
              <w:t>抽屉设计</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宋体" w:hint="eastAsia"/>
                <w:szCs w:val="21"/>
              </w:rPr>
              <w:t>台面与柜体分离，分离距离</w:t>
            </w:r>
            <w:r w:rsidRPr="006F76F2">
              <w:rPr>
                <w:rFonts w:asciiTheme="minorEastAsia" w:hAnsiTheme="minorEastAsia" w:cs="Times New Roman"/>
                <w:szCs w:val="21"/>
              </w:rPr>
              <w:t>≥</w:t>
            </w:r>
            <w:r w:rsidRPr="006F76F2">
              <w:rPr>
                <w:rFonts w:asciiTheme="minorEastAsia" w:hAnsiTheme="minorEastAsia" w:hint="eastAsia"/>
                <w:szCs w:val="21"/>
              </w:rPr>
              <w:t>5cm</w:t>
            </w:r>
            <w:r w:rsidRPr="006F76F2">
              <w:rPr>
                <w:rFonts w:asciiTheme="minorEastAsia" w:hAnsiTheme="minorEastAsia" w:cs="宋体" w:hint="eastAsia"/>
                <w:szCs w:val="21"/>
              </w:rPr>
              <w:t>，确保台面内的主机具备充足的散热空间，且柜体固定在升降立柱上，具备可拓展性，提供台面柜体分离的实物照片证明</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szCs w:val="21"/>
              </w:rPr>
            </w:pPr>
            <w:r w:rsidRPr="006F76F2">
              <w:rPr>
                <w:rFonts w:asciiTheme="minorEastAsia" w:hAnsiTheme="minorEastAsia" w:hint="eastAsia"/>
                <w:b/>
                <w:szCs w:val="21"/>
              </w:rPr>
              <w:t>配件</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车体配有：</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≥6.5L垃圾桶*2，分开放置，</w:t>
            </w:r>
            <w:proofErr w:type="gramStart"/>
            <w:r w:rsidRPr="006F76F2">
              <w:rPr>
                <w:rFonts w:asciiTheme="minorEastAsia" w:hAnsiTheme="minorEastAsia" w:hint="eastAsia"/>
                <w:szCs w:val="21"/>
              </w:rPr>
              <w:t>分医疗</w:t>
            </w:r>
            <w:proofErr w:type="gramEnd"/>
            <w:r w:rsidRPr="006F76F2">
              <w:rPr>
                <w:rFonts w:asciiTheme="minorEastAsia" w:hAnsiTheme="minorEastAsia" w:hint="eastAsia"/>
                <w:szCs w:val="21"/>
              </w:rPr>
              <w:t>和生活垃圾；</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兼容2-4L的锐器桶置物筐（可升级至4-6L的尺寸）；</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鼠标盒；</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洗手液盒；</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各尺寸可分隔成≥3格的置物盒 * 2</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车体配件可扩展性高，可按医院具体要求定制增加配件，配件可根据医院需求上下左右交换位置，提供证明材料</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配件日常清洁</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配件及支架可手动快速拆卸，快速安装，无需使用螺丝刀等工具，方便清洁、消毒。</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车轮</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szCs w:val="21"/>
              </w:rPr>
              <w:t>四个4寸优质医用级别万向脚轮，高静音、防静电、防缠绕、牢固耐用，其中2个可以锁定</w:t>
            </w:r>
            <w:r w:rsidRPr="006F76F2">
              <w:rPr>
                <w:rFonts w:asciiTheme="minorEastAsia" w:hAnsiTheme="minorEastAsia" w:hint="eastAsia"/>
                <w:szCs w:val="21"/>
              </w:rPr>
              <w:t>，锁定结构为双面刹车</w:t>
            </w:r>
            <w:r w:rsidRPr="006F76F2">
              <w:rPr>
                <w:rFonts w:asciiTheme="minorEastAsia" w:hAnsiTheme="minorEastAsia"/>
                <w:szCs w:val="21"/>
              </w:rPr>
              <w:t>；</w:t>
            </w:r>
          </w:p>
        </w:tc>
      </w:tr>
      <w:tr w:rsidR="006F76F2" w:rsidRPr="006F76F2" w:rsidTr="00BA79DF">
        <w:trPr>
          <w:trHeight w:val="20"/>
          <w:jc w:val="center"/>
        </w:trPr>
        <w:tc>
          <w:tcPr>
            <w:tcW w:w="823"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szCs w:val="21"/>
              </w:rPr>
              <w:t>2</w:t>
            </w:r>
          </w:p>
        </w:tc>
        <w:tc>
          <w:tcPr>
            <w:tcW w:w="1162"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szCs w:val="21"/>
              </w:rPr>
              <w:t>计算机系统</w:t>
            </w: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显示器</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szCs w:val="21"/>
              </w:rPr>
              <w:t>LED</w:t>
            </w:r>
            <w:r w:rsidRPr="006F76F2">
              <w:rPr>
                <w:rFonts w:asciiTheme="minorEastAsia" w:hAnsiTheme="minorEastAsia" w:hint="eastAsia"/>
                <w:szCs w:val="21"/>
              </w:rPr>
              <w:t xml:space="preserve"> IPS</w:t>
            </w:r>
            <w:r w:rsidRPr="006F76F2">
              <w:rPr>
                <w:rFonts w:asciiTheme="minorEastAsia" w:hAnsiTheme="minorEastAsia"/>
                <w:szCs w:val="21"/>
              </w:rPr>
              <w:t>显示屏</w:t>
            </w:r>
            <w:r w:rsidRPr="006F76F2">
              <w:rPr>
                <w:rFonts w:asciiTheme="minorEastAsia" w:hAnsiTheme="minorEastAsia" w:hint="eastAsia"/>
                <w:szCs w:val="21"/>
              </w:rPr>
              <w:t>，尺寸</w:t>
            </w:r>
            <w:r w:rsidRPr="006F76F2">
              <w:rPr>
                <w:rFonts w:asciiTheme="minorEastAsia" w:hAnsiTheme="minorEastAsia"/>
                <w:szCs w:val="21"/>
              </w:rPr>
              <w:t>≥21.5</w:t>
            </w:r>
            <w:proofErr w:type="gramStart"/>
            <w:r w:rsidRPr="006F76F2">
              <w:rPr>
                <w:rFonts w:asciiTheme="minorEastAsia" w:hAnsiTheme="minorEastAsia"/>
                <w:szCs w:val="21"/>
              </w:rPr>
              <w:t>”</w:t>
            </w:r>
            <w:proofErr w:type="gramEnd"/>
            <w:r w:rsidRPr="006F76F2">
              <w:rPr>
                <w:rFonts w:asciiTheme="minorEastAsia" w:hAnsiTheme="minorEastAsia" w:hint="eastAsia"/>
                <w:szCs w:val="21"/>
              </w:rPr>
              <w:t>，最佳分辨率≥1920*</w:t>
            </w:r>
            <w:r w:rsidRPr="006F76F2">
              <w:rPr>
                <w:rFonts w:asciiTheme="minorEastAsia" w:hAnsiTheme="minorEastAsia"/>
                <w:szCs w:val="21"/>
              </w:rPr>
              <w:t>1080</w:t>
            </w:r>
            <w:r w:rsidRPr="006F76F2">
              <w:rPr>
                <w:rFonts w:asciiTheme="minorEastAsia" w:hAnsiTheme="minorEastAsia" w:hint="eastAsia"/>
                <w:szCs w:val="21"/>
              </w:rPr>
              <w:t>，响应时间5ms，支持壁挂；</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宋体" w:hint="eastAsia"/>
                <w:b/>
                <w:szCs w:val="21"/>
              </w:rPr>
              <w:t>★</w:t>
            </w:r>
            <w:r w:rsidRPr="006F76F2">
              <w:rPr>
                <w:rFonts w:asciiTheme="minorEastAsia" w:hAnsiTheme="minorEastAsia"/>
                <w:b/>
                <w:szCs w:val="21"/>
              </w:rPr>
              <w:t>计算机放置</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计算机主机内置于工作站台面内部，不可外挂；</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含计算机的台面整体厚度≤</w:t>
            </w:r>
            <w:r w:rsidRPr="006F76F2">
              <w:rPr>
                <w:rFonts w:asciiTheme="minorEastAsia" w:hAnsiTheme="minorEastAsia"/>
                <w:szCs w:val="21"/>
              </w:rPr>
              <w:t>10cm</w:t>
            </w:r>
            <w:r w:rsidRPr="006F76F2">
              <w:rPr>
                <w:rFonts w:asciiTheme="minorEastAsia" w:hAnsiTheme="minorEastAsia" w:hint="eastAsia"/>
                <w:szCs w:val="21"/>
              </w:rPr>
              <w:t>。</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主机防震</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主机具备硬盘防震结构设计，适合医护人员高频移动应用，提供相关证明文件；</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cs="宋体"/>
                <w:b/>
                <w:szCs w:val="21"/>
              </w:rPr>
            </w:pPr>
            <w:r w:rsidRPr="006F76F2">
              <w:rPr>
                <w:rFonts w:asciiTheme="minorEastAsia" w:hAnsiTheme="minorEastAsia"/>
                <w:b/>
                <w:szCs w:val="21"/>
              </w:rPr>
              <w:t>计算机配置</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CPU：酷</w:t>
            </w:r>
            <w:proofErr w:type="gramStart"/>
            <w:r w:rsidRPr="006F76F2">
              <w:rPr>
                <w:rFonts w:asciiTheme="minorEastAsia" w:hAnsiTheme="minorEastAsia" w:hint="eastAsia"/>
                <w:szCs w:val="21"/>
              </w:rPr>
              <w:t>睿</w:t>
            </w:r>
            <w:proofErr w:type="gramEnd"/>
            <w:r w:rsidRPr="006F76F2">
              <w:rPr>
                <w:rFonts w:asciiTheme="minorEastAsia" w:hAnsiTheme="minorEastAsia" w:hint="eastAsia"/>
                <w:szCs w:val="21"/>
              </w:rPr>
              <w:t>I5及以上</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 xml:space="preserve">内存：≥4GB </w:t>
            </w:r>
          </w:p>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硬盘：固态硬盘，容量≥120GB</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szCs w:val="21"/>
              </w:rPr>
              <w:t>支持windows 7</w:t>
            </w:r>
            <w:r w:rsidRPr="006F76F2">
              <w:rPr>
                <w:rFonts w:asciiTheme="minorEastAsia" w:hAnsiTheme="minorEastAsia" w:hint="eastAsia"/>
                <w:szCs w:val="21"/>
              </w:rPr>
              <w:t>专业版及以上操作系统</w:t>
            </w:r>
            <w:r w:rsidRPr="006F76F2">
              <w:rPr>
                <w:rFonts w:asciiTheme="minorEastAsia" w:hAnsiTheme="minorEastAsia"/>
                <w:szCs w:val="21"/>
              </w:rPr>
              <w:t>；</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szCs w:val="21"/>
              </w:rPr>
              <w:t>I</w:t>
            </w:r>
            <w:r w:rsidRPr="006F76F2">
              <w:rPr>
                <w:rFonts w:asciiTheme="minorEastAsia" w:hAnsiTheme="minorEastAsia" w:hint="eastAsia"/>
                <w:szCs w:val="21"/>
              </w:rPr>
              <w:t>n</w:t>
            </w:r>
            <w:r w:rsidRPr="006F76F2">
              <w:rPr>
                <w:rFonts w:asciiTheme="minorEastAsia" w:hAnsiTheme="minorEastAsia"/>
                <w:szCs w:val="21"/>
              </w:rPr>
              <w:t xml:space="preserve">tel </w:t>
            </w:r>
            <w:r w:rsidRPr="006F76F2">
              <w:rPr>
                <w:rFonts w:asciiTheme="minorEastAsia" w:hAnsiTheme="minorEastAsia" w:hint="eastAsia"/>
                <w:szCs w:val="21"/>
              </w:rPr>
              <w:t xml:space="preserve">系列网卡，支持2.4G/5G </w:t>
            </w:r>
            <w:r w:rsidRPr="006F76F2">
              <w:rPr>
                <w:rFonts w:asciiTheme="minorEastAsia" w:hAnsiTheme="minorEastAsia"/>
                <w:szCs w:val="21"/>
              </w:rPr>
              <w:t xml:space="preserve">Hz </w:t>
            </w:r>
            <w:proofErr w:type="spellStart"/>
            <w:r w:rsidRPr="006F76F2">
              <w:rPr>
                <w:rFonts w:asciiTheme="minorEastAsia" w:hAnsiTheme="minorEastAsia" w:hint="eastAsia"/>
                <w:szCs w:val="21"/>
              </w:rPr>
              <w:t>W</w:t>
            </w:r>
            <w:r w:rsidRPr="006F76F2">
              <w:rPr>
                <w:rFonts w:asciiTheme="minorEastAsia" w:hAnsiTheme="minorEastAsia"/>
                <w:szCs w:val="21"/>
              </w:rPr>
              <w:t>ifi</w:t>
            </w:r>
            <w:proofErr w:type="spellEnd"/>
            <w:r w:rsidRPr="006F76F2">
              <w:rPr>
                <w:rFonts w:asciiTheme="minorEastAsia" w:hAnsiTheme="minorEastAsia" w:hint="eastAsia"/>
                <w:szCs w:val="21"/>
              </w:rPr>
              <w:t>网络，支持802.11 b</w:t>
            </w:r>
            <w:r w:rsidRPr="006F76F2">
              <w:rPr>
                <w:rFonts w:asciiTheme="minorEastAsia" w:hAnsiTheme="minorEastAsia"/>
                <w:szCs w:val="21"/>
              </w:rPr>
              <w:t>/g/n</w:t>
            </w:r>
            <w:r w:rsidRPr="006F76F2">
              <w:rPr>
                <w:rFonts w:asciiTheme="minorEastAsia" w:hAnsiTheme="minorEastAsia" w:hint="eastAsia"/>
                <w:szCs w:val="21"/>
              </w:rPr>
              <w:t>/ac以上标准</w:t>
            </w:r>
          </w:p>
        </w:tc>
      </w:tr>
      <w:tr w:rsidR="006F76F2" w:rsidRPr="006F76F2" w:rsidTr="00D95457">
        <w:trPr>
          <w:trHeight w:val="38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内置</w:t>
            </w:r>
            <w:r w:rsidRPr="006F76F2">
              <w:rPr>
                <w:rFonts w:asciiTheme="minorEastAsia" w:hAnsiTheme="minorEastAsia"/>
                <w:szCs w:val="21"/>
              </w:rPr>
              <w:t>天线，无天线外露</w:t>
            </w:r>
            <w:r w:rsidRPr="006F76F2">
              <w:rPr>
                <w:rFonts w:asciiTheme="minorEastAsia" w:hAnsiTheme="minorEastAsia" w:hint="eastAsia"/>
                <w:szCs w:val="21"/>
              </w:rPr>
              <w:t>，美观</w:t>
            </w:r>
            <w:r w:rsidRPr="006F76F2">
              <w:rPr>
                <w:rFonts w:asciiTheme="minorEastAsia" w:hAnsiTheme="minorEastAsia"/>
                <w:szCs w:val="21"/>
              </w:rPr>
              <w:t>、整洁、安全。</w:t>
            </w:r>
          </w:p>
        </w:tc>
      </w:tr>
      <w:tr w:rsidR="006F76F2" w:rsidRPr="006F76F2" w:rsidTr="00BA79DF">
        <w:trPr>
          <w:trHeight w:val="20"/>
          <w:jc w:val="center"/>
        </w:trPr>
        <w:tc>
          <w:tcPr>
            <w:tcW w:w="823" w:type="dxa"/>
            <w:vMerge/>
            <w:vAlign w:val="center"/>
          </w:tcPr>
          <w:p w:rsidR="005A2DF8" w:rsidRPr="006F76F2" w:rsidRDefault="005A2DF8" w:rsidP="003313DE">
            <w:pPr>
              <w:snapToGrid w:val="0"/>
              <w:spacing w:line="276" w:lineRule="auto"/>
              <w:jc w:val="center"/>
              <w:rPr>
                <w:rFonts w:asciiTheme="minorEastAsia" w:hAnsiTheme="minorEastAsia"/>
                <w:szCs w:val="21"/>
              </w:rPr>
            </w:pPr>
          </w:p>
        </w:tc>
        <w:tc>
          <w:tcPr>
            <w:tcW w:w="1162" w:type="dxa"/>
            <w:vMerge/>
            <w:vAlign w:val="center"/>
          </w:tcPr>
          <w:p w:rsidR="005A2DF8" w:rsidRPr="006F76F2" w:rsidRDefault="005A2DF8" w:rsidP="003313DE">
            <w:pPr>
              <w:snapToGrid w:val="0"/>
              <w:spacing w:line="276" w:lineRule="auto"/>
              <w:jc w:val="center"/>
              <w:rPr>
                <w:rFonts w:asciiTheme="minorEastAsia" w:hAnsiTheme="minorEastAsia"/>
                <w:szCs w:val="21"/>
              </w:rPr>
            </w:pPr>
          </w:p>
        </w:tc>
        <w:tc>
          <w:tcPr>
            <w:tcW w:w="1559" w:type="dxa"/>
            <w:vMerge w:val="restart"/>
            <w:vAlign w:val="center"/>
          </w:tcPr>
          <w:p w:rsidR="005A2DF8" w:rsidRPr="006F76F2" w:rsidRDefault="005A2DF8"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接口</w:t>
            </w:r>
          </w:p>
        </w:tc>
        <w:tc>
          <w:tcPr>
            <w:tcW w:w="5328" w:type="dxa"/>
          </w:tcPr>
          <w:p w:rsidR="005A2DF8" w:rsidRPr="006F76F2" w:rsidRDefault="005A2DF8" w:rsidP="00121688">
            <w:pPr>
              <w:rPr>
                <w:rFonts w:hint="eastAsia"/>
              </w:rPr>
            </w:pPr>
            <w:r w:rsidRPr="006F76F2">
              <w:rPr>
                <w:rFonts w:hint="eastAsia"/>
              </w:rPr>
              <w:t>前置隐藏式</w:t>
            </w:r>
            <w:r w:rsidRPr="006F76F2">
              <w:rPr>
                <w:rFonts w:hint="eastAsia"/>
              </w:rPr>
              <w:t>USB</w:t>
            </w:r>
            <w:r w:rsidRPr="006F76F2">
              <w:rPr>
                <w:rFonts w:hint="eastAsia"/>
              </w:rPr>
              <w:t>，</w:t>
            </w:r>
            <w:r w:rsidRPr="006F76F2">
              <w:rPr>
                <w:rFonts w:hint="eastAsia"/>
              </w:rPr>
              <w:t>2</w:t>
            </w:r>
            <w:r w:rsidRPr="006F76F2">
              <w:rPr>
                <w:rFonts w:hint="eastAsia"/>
              </w:rPr>
              <w:t>个，位于键盘托盘内，防设备丢失。</w:t>
            </w:r>
          </w:p>
        </w:tc>
      </w:tr>
      <w:tr w:rsidR="006F76F2" w:rsidRPr="006F76F2" w:rsidTr="00BA79DF">
        <w:trPr>
          <w:trHeight w:val="20"/>
          <w:jc w:val="center"/>
        </w:trPr>
        <w:tc>
          <w:tcPr>
            <w:tcW w:w="823" w:type="dxa"/>
            <w:vMerge/>
            <w:vAlign w:val="center"/>
          </w:tcPr>
          <w:p w:rsidR="005A2DF8" w:rsidRPr="006F76F2" w:rsidRDefault="005A2DF8" w:rsidP="003313DE">
            <w:pPr>
              <w:snapToGrid w:val="0"/>
              <w:spacing w:line="276" w:lineRule="auto"/>
              <w:jc w:val="center"/>
              <w:rPr>
                <w:rFonts w:asciiTheme="minorEastAsia" w:hAnsiTheme="minorEastAsia"/>
                <w:szCs w:val="21"/>
              </w:rPr>
            </w:pPr>
          </w:p>
        </w:tc>
        <w:tc>
          <w:tcPr>
            <w:tcW w:w="1162" w:type="dxa"/>
            <w:vMerge/>
            <w:vAlign w:val="center"/>
          </w:tcPr>
          <w:p w:rsidR="005A2DF8" w:rsidRPr="006F76F2" w:rsidRDefault="005A2DF8" w:rsidP="003313DE">
            <w:pPr>
              <w:snapToGrid w:val="0"/>
              <w:spacing w:line="276" w:lineRule="auto"/>
              <w:jc w:val="center"/>
              <w:rPr>
                <w:rFonts w:asciiTheme="minorEastAsia" w:hAnsiTheme="minorEastAsia"/>
                <w:szCs w:val="21"/>
              </w:rPr>
            </w:pPr>
          </w:p>
        </w:tc>
        <w:tc>
          <w:tcPr>
            <w:tcW w:w="1559" w:type="dxa"/>
            <w:vMerge/>
            <w:vAlign w:val="center"/>
          </w:tcPr>
          <w:p w:rsidR="005A2DF8" w:rsidRPr="006F76F2" w:rsidRDefault="005A2DF8" w:rsidP="003313DE">
            <w:pPr>
              <w:snapToGrid w:val="0"/>
              <w:spacing w:line="276" w:lineRule="auto"/>
              <w:jc w:val="center"/>
              <w:rPr>
                <w:rFonts w:asciiTheme="minorEastAsia" w:hAnsiTheme="minorEastAsia"/>
                <w:b/>
                <w:szCs w:val="21"/>
              </w:rPr>
            </w:pPr>
          </w:p>
        </w:tc>
        <w:tc>
          <w:tcPr>
            <w:tcW w:w="5328" w:type="dxa"/>
          </w:tcPr>
          <w:p w:rsidR="005A2DF8" w:rsidRPr="006F76F2" w:rsidRDefault="005A2DF8" w:rsidP="00121688">
            <w:r w:rsidRPr="006F76F2">
              <w:rPr>
                <w:rFonts w:hint="eastAsia"/>
              </w:rPr>
              <w:t>后置隐藏式</w:t>
            </w:r>
            <w:r w:rsidRPr="006F76F2">
              <w:rPr>
                <w:rFonts w:hint="eastAsia"/>
              </w:rPr>
              <w:t>USB</w:t>
            </w:r>
            <w:r w:rsidRPr="006F76F2">
              <w:rPr>
                <w:rFonts w:hint="eastAsia"/>
              </w:rPr>
              <w:t>，</w:t>
            </w:r>
            <w:r w:rsidRPr="006F76F2">
              <w:rPr>
                <w:rFonts w:hint="eastAsia"/>
              </w:rPr>
              <w:t>4</w:t>
            </w:r>
            <w:r w:rsidRPr="006F76F2">
              <w:rPr>
                <w:rFonts w:hint="eastAsia"/>
              </w:rPr>
              <w:t>个方向朝下，防止误插。</w:t>
            </w:r>
            <w:r w:rsidRPr="006F76F2">
              <w:rPr>
                <w:rFonts w:hint="eastAsia"/>
              </w:rPr>
              <w:t xml:space="preserve"> </w:t>
            </w:r>
          </w:p>
        </w:tc>
      </w:tr>
      <w:tr w:rsidR="006F76F2" w:rsidRPr="006F76F2" w:rsidTr="00BA79DF">
        <w:trPr>
          <w:trHeight w:val="20"/>
          <w:jc w:val="center"/>
        </w:trPr>
        <w:tc>
          <w:tcPr>
            <w:tcW w:w="823"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szCs w:val="21"/>
              </w:rPr>
              <w:t>3</w:t>
            </w:r>
          </w:p>
        </w:tc>
        <w:tc>
          <w:tcPr>
            <w:tcW w:w="1162"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szCs w:val="21"/>
              </w:rPr>
              <w:t>电源系统</w:t>
            </w: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一键开关</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启动开关可一键启动所有用电设备，包括主机，显示器，电源；</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电池放置</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主电池须放置于底座保持平衡，箱底部离地高度≥</w:t>
            </w:r>
            <w:r w:rsidRPr="006F76F2">
              <w:rPr>
                <w:rFonts w:asciiTheme="minorEastAsia" w:hAnsiTheme="minorEastAsia"/>
                <w:szCs w:val="21"/>
              </w:rPr>
              <w:t>12</w:t>
            </w:r>
            <w:r w:rsidRPr="006F76F2">
              <w:rPr>
                <w:rFonts w:asciiTheme="minorEastAsia" w:hAnsiTheme="minorEastAsia" w:hint="eastAsia"/>
                <w:szCs w:val="21"/>
              </w:rPr>
              <w:t>cm，有效防止磕碰；</w:t>
            </w:r>
            <w:r w:rsidRPr="006F76F2">
              <w:rPr>
                <w:rFonts w:asciiTheme="minorEastAsia" w:hAnsiTheme="minorEastAsia"/>
                <w:szCs w:val="21"/>
              </w:rPr>
              <w:t xml:space="preserve"> </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智能开关机</w:t>
            </w:r>
          </w:p>
        </w:tc>
        <w:tc>
          <w:tcPr>
            <w:tcW w:w="5328" w:type="dxa"/>
          </w:tcPr>
          <w:p w:rsidR="00FE210C" w:rsidRPr="006F76F2" w:rsidRDefault="00FE210C" w:rsidP="001E3A1A">
            <w:pPr>
              <w:snapToGrid w:val="0"/>
              <w:spacing w:line="276" w:lineRule="auto"/>
              <w:rPr>
                <w:rFonts w:asciiTheme="minorEastAsia" w:hAnsiTheme="minorEastAsia"/>
                <w:szCs w:val="21"/>
              </w:rPr>
            </w:pPr>
            <w:r w:rsidRPr="006F76F2">
              <w:rPr>
                <w:rFonts w:asciiTheme="minorEastAsia" w:hAnsiTheme="minorEastAsia" w:hint="eastAsia"/>
                <w:szCs w:val="21"/>
              </w:rPr>
              <w:t>智能开关机功能：具备智能开关机相关功能，推车开机时可自动侦测电池电量，并且有电量指示灯实时显示电池电量，有效保证电池和电脑的用电安全及使用寿命</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shd w:val="clear" w:color="auto" w:fill="auto"/>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电源转换</w:t>
            </w:r>
          </w:p>
        </w:tc>
        <w:tc>
          <w:tcPr>
            <w:tcW w:w="5328" w:type="dxa"/>
            <w:shd w:val="clear" w:color="auto" w:fill="auto"/>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电源转换功能：为满足电池充满电后可工作时间≥8个小时（本工作站负荷下），需具备电源转换相关功能，有效提高电池电量利用率，保证用电安全，提供电源转换相关功能的证明文件；</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电池认证</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通过</w:t>
            </w:r>
            <w:r w:rsidRPr="006F76F2">
              <w:rPr>
                <w:rFonts w:asciiTheme="minorEastAsia" w:hAnsiTheme="minorEastAsia"/>
                <w:szCs w:val="21"/>
              </w:rPr>
              <w:t>CE</w:t>
            </w:r>
            <w:r w:rsidRPr="006F76F2">
              <w:rPr>
                <w:rFonts w:asciiTheme="minorEastAsia" w:hAnsiTheme="minorEastAsia" w:hint="eastAsia"/>
                <w:szCs w:val="21"/>
              </w:rPr>
              <w:t>、</w:t>
            </w:r>
            <w:r w:rsidRPr="006F76F2">
              <w:rPr>
                <w:rFonts w:asciiTheme="minorEastAsia" w:hAnsiTheme="minorEastAsia"/>
                <w:szCs w:val="21"/>
              </w:rPr>
              <w:t>FCC</w:t>
            </w:r>
            <w:r w:rsidRPr="006F76F2">
              <w:rPr>
                <w:rFonts w:asciiTheme="minorEastAsia" w:hAnsiTheme="minorEastAsia" w:hint="eastAsia"/>
                <w:szCs w:val="21"/>
              </w:rPr>
              <w:t>、</w:t>
            </w:r>
            <w:r w:rsidRPr="006F76F2">
              <w:rPr>
                <w:rFonts w:asciiTheme="minorEastAsia" w:hAnsiTheme="minorEastAsia"/>
                <w:szCs w:val="21"/>
              </w:rPr>
              <w:t>ROHS</w:t>
            </w:r>
            <w:r w:rsidRPr="006F76F2">
              <w:rPr>
                <w:rFonts w:asciiTheme="minorEastAsia" w:hAnsiTheme="minorEastAsia" w:hint="eastAsia"/>
                <w:szCs w:val="21"/>
              </w:rPr>
              <w:t>国际电器安全认证，有效保证医用电气设备安全性，提供证明文件；</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电源</w:t>
            </w:r>
            <w:r w:rsidRPr="006F76F2">
              <w:rPr>
                <w:rFonts w:asciiTheme="minorEastAsia" w:hAnsiTheme="minorEastAsia"/>
                <w:b/>
                <w:szCs w:val="21"/>
              </w:rPr>
              <w:t>管理</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电池管理功能：具备推车智能型电池的充放电管理相关功能软件，能够和电池进行通讯，保证在充电时间≤5小时情况下，对电池进行过压过流保护，保证用电安全，提供电池充放电管理相关功能的软件著作权；</w:t>
            </w:r>
          </w:p>
        </w:tc>
      </w:tr>
      <w:tr w:rsidR="006F76F2" w:rsidRPr="006F76F2" w:rsidTr="00BA79DF">
        <w:trPr>
          <w:trHeight w:val="20"/>
          <w:jc w:val="center"/>
        </w:trPr>
        <w:tc>
          <w:tcPr>
            <w:tcW w:w="823" w:type="dxa"/>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szCs w:val="21"/>
              </w:rPr>
              <w:t>4</w:t>
            </w:r>
          </w:p>
        </w:tc>
        <w:tc>
          <w:tcPr>
            <w:tcW w:w="1162" w:type="dxa"/>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智能管理</w:t>
            </w: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远程管理</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推车远程管理：可选配远程可视管理相关功能软件，可集中管理所有移动工作站，具备远程监控移动工作站的电池寿命，工作状态，位置及使用记录等功能，提供远程可视化管理相关功能软件著作权及软件截图；</w:t>
            </w:r>
          </w:p>
        </w:tc>
      </w:tr>
      <w:tr w:rsidR="006F76F2" w:rsidRPr="006F76F2" w:rsidTr="00BA79DF">
        <w:trPr>
          <w:trHeight w:val="20"/>
          <w:jc w:val="center"/>
        </w:trPr>
        <w:tc>
          <w:tcPr>
            <w:tcW w:w="823"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5</w:t>
            </w:r>
          </w:p>
        </w:tc>
        <w:tc>
          <w:tcPr>
            <w:tcW w:w="1162"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整车测试</w:t>
            </w: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szCs w:val="21"/>
              </w:rPr>
            </w:pPr>
            <w:r w:rsidRPr="006F76F2">
              <w:rPr>
                <w:rFonts w:asciiTheme="minorEastAsia" w:hAnsiTheme="minorEastAsia" w:hint="eastAsia"/>
                <w:b/>
                <w:szCs w:val="21"/>
              </w:rPr>
              <w:t>医用环境</w:t>
            </w:r>
          </w:p>
        </w:tc>
        <w:tc>
          <w:tcPr>
            <w:tcW w:w="5328"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整车通过国家质检机构测试的高低温，碰撞，振动测试，符合GB/T 14710国家标准，提供国家产品质量监督检验机构出具的测试报告复印件</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hint="eastAsia"/>
                <w:b/>
                <w:kern w:val="0"/>
                <w:szCs w:val="21"/>
              </w:rPr>
              <w:t>抗静电测试</w:t>
            </w:r>
          </w:p>
        </w:tc>
        <w:tc>
          <w:tcPr>
            <w:tcW w:w="5328" w:type="dxa"/>
          </w:tcPr>
          <w:p w:rsidR="00FE210C" w:rsidRPr="006F76F2" w:rsidRDefault="00FE210C"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通过国家认可的检测机构出具的ESD抗静电测试，提供测试报告</w:t>
            </w:r>
          </w:p>
        </w:tc>
      </w:tr>
      <w:tr w:rsidR="006F76F2" w:rsidRPr="006F76F2" w:rsidTr="00BA79DF">
        <w:trPr>
          <w:trHeight w:val="20"/>
          <w:jc w:val="center"/>
        </w:trPr>
        <w:tc>
          <w:tcPr>
            <w:tcW w:w="823"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6</w:t>
            </w:r>
          </w:p>
        </w:tc>
        <w:tc>
          <w:tcPr>
            <w:tcW w:w="1162"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整车认证</w:t>
            </w: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hint="eastAsia"/>
                <w:b/>
                <w:kern w:val="0"/>
                <w:szCs w:val="21"/>
              </w:rPr>
              <w:t>整车3</w:t>
            </w:r>
            <w:r w:rsidRPr="006F76F2">
              <w:rPr>
                <w:rFonts w:asciiTheme="minorEastAsia" w:hAnsiTheme="minorEastAsia" w:cs="宋体"/>
                <w:b/>
                <w:kern w:val="0"/>
                <w:szCs w:val="21"/>
              </w:rPr>
              <w:t>C</w:t>
            </w:r>
            <w:r w:rsidRPr="006F76F2">
              <w:rPr>
                <w:rFonts w:asciiTheme="minorEastAsia" w:hAnsiTheme="minorEastAsia" w:cs="宋体" w:hint="eastAsia"/>
                <w:b/>
                <w:kern w:val="0"/>
                <w:szCs w:val="21"/>
              </w:rPr>
              <w:t>认证</w:t>
            </w:r>
          </w:p>
        </w:tc>
        <w:tc>
          <w:tcPr>
            <w:tcW w:w="5328" w:type="dxa"/>
          </w:tcPr>
          <w:p w:rsidR="00FE210C" w:rsidRPr="006F76F2" w:rsidRDefault="00FE210C"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整车通过3C认证，提供证书复印件及国家认证认可机构cx.cnca.cn网站的结果截图（证书有效且认证产品与投标产品一致）；</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b/>
                <w:kern w:val="0"/>
                <w:szCs w:val="21"/>
              </w:rPr>
              <w:t>ROHS</w:t>
            </w:r>
            <w:r w:rsidRPr="006F76F2">
              <w:rPr>
                <w:rFonts w:asciiTheme="minorEastAsia" w:hAnsiTheme="minorEastAsia" w:cs="宋体" w:hint="eastAsia"/>
                <w:b/>
                <w:kern w:val="0"/>
                <w:szCs w:val="21"/>
              </w:rPr>
              <w:t>认证</w:t>
            </w:r>
          </w:p>
        </w:tc>
        <w:tc>
          <w:tcPr>
            <w:tcW w:w="5328" w:type="dxa"/>
          </w:tcPr>
          <w:p w:rsidR="00FE210C" w:rsidRPr="006F76F2" w:rsidRDefault="00FE210C"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整车通过</w:t>
            </w:r>
            <w:proofErr w:type="spellStart"/>
            <w:r w:rsidRPr="006F76F2">
              <w:rPr>
                <w:rFonts w:asciiTheme="minorEastAsia" w:hAnsiTheme="minorEastAsia" w:cs="宋体"/>
                <w:kern w:val="0"/>
                <w:szCs w:val="21"/>
              </w:rPr>
              <w:t>RoHS</w:t>
            </w:r>
            <w:proofErr w:type="spellEnd"/>
            <w:r w:rsidRPr="006F76F2">
              <w:rPr>
                <w:rFonts w:asciiTheme="minorEastAsia" w:hAnsiTheme="minorEastAsia" w:cs="宋体" w:hint="eastAsia"/>
                <w:kern w:val="0"/>
                <w:szCs w:val="21"/>
              </w:rPr>
              <w:t>认证，提供证书复印件（认证范围与投标产品一致）。</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b/>
                <w:kern w:val="0"/>
                <w:szCs w:val="21"/>
              </w:rPr>
              <w:t>CE</w:t>
            </w:r>
            <w:r w:rsidRPr="006F76F2">
              <w:rPr>
                <w:rFonts w:asciiTheme="minorEastAsia" w:hAnsiTheme="minorEastAsia" w:cs="宋体" w:hint="eastAsia"/>
                <w:b/>
                <w:kern w:val="0"/>
                <w:szCs w:val="21"/>
              </w:rPr>
              <w:t>认证</w:t>
            </w:r>
          </w:p>
        </w:tc>
        <w:tc>
          <w:tcPr>
            <w:tcW w:w="5328" w:type="dxa"/>
          </w:tcPr>
          <w:p w:rsidR="00FE210C" w:rsidRPr="006F76F2" w:rsidRDefault="00FE210C"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整车通过</w:t>
            </w:r>
            <w:r w:rsidRPr="006F76F2">
              <w:rPr>
                <w:rFonts w:asciiTheme="minorEastAsia" w:hAnsiTheme="minorEastAsia" w:cs="宋体"/>
                <w:kern w:val="0"/>
                <w:szCs w:val="21"/>
              </w:rPr>
              <w:t>CE</w:t>
            </w:r>
            <w:r w:rsidRPr="006F76F2">
              <w:rPr>
                <w:rFonts w:asciiTheme="minorEastAsia" w:hAnsiTheme="minorEastAsia" w:cs="宋体" w:hint="eastAsia"/>
                <w:kern w:val="0"/>
                <w:szCs w:val="21"/>
              </w:rPr>
              <w:t>认证，提供证书复印件（认证范围与投标产品一致）。</w:t>
            </w:r>
          </w:p>
        </w:tc>
      </w:tr>
      <w:tr w:rsidR="006F76F2" w:rsidRPr="006F76F2" w:rsidTr="00BA79DF">
        <w:trPr>
          <w:trHeight w:val="20"/>
          <w:jc w:val="center"/>
        </w:trPr>
        <w:tc>
          <w:tcPr>
            <w:tcW w:w="823" w:type="dxa"/>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7</w:t>
            </w:r>
          </w:p>
        </w:tc>
        <w:tc>
          <w:tcPr>
            <w:tcW w:w="1162" w:type="dxa"/>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厂商资质</w:t>
            </w: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b/>
                <w:kern w:val="0"/>
                <w:szCs w:val="21"/>
              </w:rPr>
              <w:t>ISO13485</w:t>
            </w:r>
            <w:r w:rsidRPr="006F76F2">
              <w:rPr>
                <w:rFonts w:asciiTheme="minorEastAsia" w:hAnsiTheme="minorEastAsia" w:cs="宋体" w:hint="eastAsia"/>
                <w:b/>
                <w:kern w:val="0"/>
                <w:szCs w:val="21"/>
              </w:rPr>
              <w:t>认证</w:t>
            </w:r>
          </w:p>
        </w:tc>
        <w:tc>
          <w:tcPr>
            <w:tcW w:w="5328" w:type="dxa"/>
          </w:tcPr>
          <w:p w:rsidR="00FE210C" w:rsidRPr="006F76F2" w:rsidRDefault="00FE210C"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产品制造商通过国家ISO13485质量管理体系认证，提供证书复印件。（认证范围需与投标产品一致）</w:t>
            </w:r>
          </w:p>
        </w:tc>
      </w:tr>
    </w:tbl>
    <w:p w:rsidR="00FE210C" w:rsidRPr="006F76F2" w:rsidRDefault="00FE210C" w:rsidP="00FE210C">
      <w:pPr>
        <w:pStyle w:val="3"/>
      </w:pPr>
      <w:r w:rsidRPr="006F76F2">
        <w:rPr>
          <w:rFonts w:hint="eastAsia"/>
        </w:rPr>
        <w:t>移动医生工作站</w:t>
      </w:r>
    </w:p>
    <w:tbl>
      <w:tblPr>
        <w:tblW w:w="8831"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1559"/>
        <w:gridCol w:w="5287"/>
      </w:tblGrid>
      <w:tr w:rsidR="006F76F2" w:rsidRPr="006F76F2" w:rsidTr="00BA79DF">
        <w:trPr>
          <w:trHeight w:val="20"/>
          <w:jc w:val="center"/>
        </w:trPr>
        <w:tc>
          <w:tcPr>
            <w:tcW w:w="823"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子项目</w:t>
            </w:r>
          </w:p>
        </w:tc>
        <w:tc>
          <w:tcPr>
            <w:tcW w:w="5287"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6F76F2" w:rsidRPr="006F76F2" w:rsidTr="00BA79DF">
        <w:trPr>
          <w:trHeight w:val="20"/>
          <w:jc w:val="center"/>
        </w:trPr>
        <w:tc>
          <w:tcPr>
            <w:tcW w:w="823"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Merge w:val="restart"/>
            <w:vAlign w:val="center"/>
          </w:tcPr>
          <w:p w:rsidR="00FE210C" w:rsidRPr="006F76F2" w:rsidRDefault="00FE210C"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车体系统</w:t>
            </w: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一体化</w:t>
            </w:r>
            <w:r w:rsidRPr="006F76F2">
              <w:rPr>
                <w:rFonts w:asciiTheme="minorEastAsia" w:hAnsiTheme="minorEastAsia" w:hint="eastAsia"/>
                <w:b/>
                <w:szCs w:val="21"/>
              </w:rPr>
              <w:t>设计</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含电池的一体化结构设计，计算主机采用内嵌在一体化工作台面内，电池固定在车体底座</w:t>
            </w:r>
            <w:proofErr w:type="gramStart"/>
            <w:r w:rsidRPr="006F76F2">
              <w:rPr>
                <w:rFonts w:asciiTheme="minorEastAsia" w:hAnsiTheme="minorEastAsia" w:hint="eastAsia"/>
                <w:szCs w:val="21"/>
              </w:rPr>
              <w:t>内保障</w:t>
            </w:r>
            <w:proofErr w:type="gramEnd"/>
            <w:r w:rsidRPr="006F76F2">
              <w:rPr>
                <w:rFonts w:asciiTheme="minorEastAsia" w:hAnsiTheme="minorEastAsia" w:hint="eastAsia"/>
                <w:szCs w:val="21"/>
              </w:rPr>
              <w:t>车体平衡；</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车体重量</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车体重量≤40 kg（除配件</w:t>
            </w:r>
            <w:r w:rsidRPr="006F76F2">
              <w:rPr>
                <w:rFonts w:asciiTheme="minorEastAsia" w:hAnsiTheme="minorEastAsia"/>
                <w:szCs w:val="21"/>
              </w:rPr>
              <w:t>）</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车体材质</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台面：高强度合成树脂</w:t>
            </w:r>
            <w:r w:rsidRPr="006F76F2">
              <w:rPr>
                <w:rFonts w:asciiTheme="minorEastAsia" w:hAnsiTheme="minorEastAsia"/>
                <w:szCs w:val="21"/>
              </w:rPr>
              <w:t>材质</w:t>
            </w:r>
            <w:r w:rsidRPr="006F76F2">
              <w:rPr>
                <w:rFonts w:asciiTheme="minorEastAsia" w:hAnsiTheme="minorEastAsia" w:hint="eastAsia"/>
                <w:szCs w:val="21"/>
              </w:rPr>
              <w:t>PC+</w:t>
            </w:r>
            <w:r w:rsidRPr="006F76F2">
              <w:rPr>
                <w:rFonts w:asciiTheme="minorEastAsia" w:hAnsiTheme="minorEastAsia"/>
                <w:szCs w:val="21"/>
              </w:rPr>
              <w:t>ABS</w:t>
            </w:r>
            <w:r w:rsidRPr="006F76F2">
              <w:rPr>
                <w:rFonts w:asciiTheme="minorEastAsia" w:hAnsiTheme="minorEastAsia" w:hint="eastAsia"/>
                <w:szCs w:val="21"/>
              </w:rPr>
              <w:t>组成，既有一定韧性又保证抗冲击性，持久耐用；</w:t>
            </w:r>
            <w:r w:rsidRPr="006F76F2">
              <w:rPr>
                <w:rFonts w:asciiTheme="minorEastAsia" w:hAnsiTheme="minorEastAsia"/>
                <w:szCs w:val="21"/>
              </w:rPr>
              <w:t xml:space="preserve"> </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szCs w:val="21"/>
              </w:rPr>
              <w:t>车体</w:t>
            </w:r>
            <w:r w:rsidRPr="006F76F2">
              <w:rPr>
                <w:rFonts w:asciiTheme="minorEastAsia" w:hAnsiTheme="minorEastAsia" w:hint="eastAsia"/>
                <w:szCs w:val="21"/>
              </w:rPr>
              <w:t>：</w:t>
            </w:r>
            <w:r w:rsidRPr="006F76F2">
              <w:rPr>
                <w:rFonts w:asciiTheme="minorEastAsia" w:hAnsiTheme="minorEastAsia"/>
                <w:szCs w:val="21"/>
              </w:rPr>
              <w:t>由高强度</w:t>
            </w:r>
            <w:r w:rsidRPr="006F76F2">
              <w:rPr>
                <w:rFonts w:asciiTheme="minorEastAsia" w:hAnsiTheme="minorEastAsia" w:hint="eastAsia"/>
                <w:szCs w:val="21"/>
              </w:rPr>
              <w:t>铝</w:t>
            </w:r>
            <w:r w:rsidRPr="006F76F2">
              <w:rPr>
                <w:rFonts w:asciiTheme="minorEastAsia" w:hAnsiTheme="minorEastAsia"/>
                <w:szCs w:val="21"/>
              </w:rPr>
              <w:t>合金</w:t>
            </w:r>
            <w:r w:rsidRPr="006F76F2">
              <w:rPr>
                <w:rFonts w:asciiTheme="minorEastAsia" w:hAnsiTheme="minorEastAsia" w:hint="eastAsia"/>
                <w:szCs w:val="21"/>
              </w:rPr>
              <w:t>和不锈钢材质构成</w:t>
            </w:r>
            <w:r w:rsidRPr="006F76F2">
              <w:rPr>
                <w:rFonts w:asciiTheme="minorEastAsia" w:hAnsiTheme="minorEastAsia"/>
                <w:szCs w:val="21"/>
              </w:rPr>
              <w:t>，轻便、牢固</w:t>
            </w:r>
            <w:r w:rsidRPr="006F76F2">
              <w:rPr>
                <w:rFonts w:asciiTheme="minorEastAsia" w:hAnsiTheme="minorEastAsia" w:hint="eastAsia"/>
                <w:szCs w:val="21"/>
              </w:rPr>
              <w:t>。</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台面尺寸</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为了便于推入病房，台面外观尺寸4</w:t>
            </w:r>
            <w:r w:rsidRPr="006F76F2">
              <w:rPr>
                <w:rFonts w:asciiTheme="minorEastAsia" w:hAnsiTheme="minorEastAsia"/>
                <w:szCs w:val="21"/>
              </w:rPr>
              <w:t>2</w:t>
            </w:r>
            <w:r w:rsidRPr="006F76F2">
              <w:rPr>
                <w:rFonts w:asciiTheme="minorEastAsia" w:hAnsiTheme="minorEastAsia" w:hint="eastAsia"/>
                <w:szCs w:val="21"/>
              </w:rPr>
              <w:t>cm x 46cm±2cm，为使台面使用率最大化，实际可用尺寸40cm*44cmm±2cm，提供台面小样；</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台面可用部分应为完整方形，便于清洁与使用</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等线" w:hint="eastAsia"/>
                <w:b/>
                <w:szCs w:val="21"/>
              </w:rPr>
              <w:t>可扩展台面</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无把手设计，隐藏在台面内，使用时从右侧弹出，面积27*34cm</w:t>
            </w:r>
            <w:r w:rsidRPr="006F76F2">
              <w:rPr>
                <w:rFonts w:asciiTheme="minorEastAsia" w:hAnsiTheme="minorEastAsia" w:hint="eastAsia"/>
                <w:szCs w:val="21"/>
              </w:rPr>
              <w:t>±2cm</w:t>
            </w:r>
            <w:r w:rsidRPr="006F76F2">
              <w:rPr>
                <w:rFonts w:asciiTheme="minorEastAsia" w:hAnsiTheme="minorEastAsia" w:cs="等线" w:hint="eastAsia"/>
                <w:szCs w:val="21"/>
              </w:rPr>
              <w:t>，提供真机测量照片及拓展台面小样；</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台面结构</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一体化台面设计，无任何缝隙或孔，无液体渗漏风险；</w:t>
            </w:r>
            <w:r w:rsidRPr="006F76F2">
              <w:rPr>
                <w:rFonts w:asciiTheme="minorEastAsia" w:hAnsiTheme="minorEastAsia"/>
                <w:szCs w:val="21"/>
              </w:rPr>
              <w:t xml:space="preserve"> </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台面底部为铝压铸一体成型，光滑圆弧容易清洁，预留多</w:t>
            </w:r>
            <w:r w:rsidRPr="006F76F2">
              <w:rPr>
                <w:rFonts w:asciiTheme="minorEastAsia" w:hAnsiTheme="minorEastAsia"/>
                <w:szCs w:val="21"/>
              </w:rPr>
              <w:t>孔位</w:t>
            </w:r>
            <w:r w:rsidRPr="006F76F2">
              <w:rPr>
                <w:rFonts w:asciiTheme="minorEastAsia" w:hAnsiTheme="minorEastAsia" w:hint="eastAsia"/>
                <w:szCs w:val="21"/>
              </w:rPr>
              <w:t>便于</w:t>
            </w:r>
            <w:r w:rsidRPr="006F76F2">
              <w:rPr>
                <w:rFonts w:asciiTheme="minorEastAsia" w:hAnsiTheme="minorEastAsia"/>
                <w:szCs w:val="21"/>
              </w:rPr>
              <w:t>灵活添加抽屉及配件</w:t>
            </w:r>
            <w:r w:rsidRPr="006F76F2">
              <w:rPr>
                <w:rFonts w:asciiTheme="minorEastAsia" w:hAnsiTheme="minorEastAsia" w:hint="eastAsia"/>
                <w:szCs w:val="21"/>
              </w:rPr>
              <w:t>；提供证明材料；</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等线"/>
                <w:b/>
                <w:szCs w:val="21"/>
              </w:rPr>
            </w:pPr>
            <w:r w:rsidRPr="006F76F2">
              <w:rPr>
                <w:rFonts w:asciiTheme="minorEastAsia" w:hAnsiTheme="minorEastAsia" w:cs="等线" w:hint="eastAsia"/>
                <w:b/>
                <w:szCs w:val="21"/>
              </w:rPr>
              <w:t>可拓展性</w:t>
            </w:r>
          </w:p>
        </w:tc>
        <w:tc>
          <w:tcPr>
            <w:tcW w:w="5287" w:type="dxa"/>
          </w:tcPr>
          <w:p w:rsidR="00FE210C" w:rsidRPr="006F76F2" w:rsidRDefault="00FE210C" w:rsidP="003313DE">
            <w:pPr>
              <w:snapToGrid w:val="0"/>
              <w:spacing w:line="276" w:lineRule="auto"/>
              <w:rPr>
                <w:rFonts w:asciiTheme="minorEastAsia" w:hAnsiTheme="minorEastAsia" w:cs="等线"/>
                <w:szCs w:val="21"/>
              </w:rPr>
            </w:pPr>
            <w:r w:rsidRPr="006F76F2">
              <w:rPr>
                <w:rFonts w:asciiTheme="minorEastAsia" w:hAnsiTheme="minorEastAsia" w:hint="eastAsia"/>
                <w:szCs w:val="21"/>
              </w:rPr>
              <w:t>整车功能具有拓展性，可根据用户需求定制柜体，台面与柜体分离，</w:t>
            </w:r>
            <w:r w:rsidRPr="006F76F2">
              <w:rPr>
                <w:rFonts w:asciiTheme="minorEastAsia" w:hAnsiTheme="minorEastAsia" w:cs="宋体" w:hint="eastAsia"/>
                <w:szCs w:val="21"/>
              </w:rPr>
              <w:t>分离距离</w:t>
            </w:r>
            <w:r w:rsidRPr="006F76F2">
              <w:rPr>
                <w:rFonts w:asciiTheme="minorEastAsia" w:hAnsiTheme="minorEastAsia" w:cs="Times New Roman"/>
                <w:szCs w:val="21"/>
              </w:rPr>
              <w:t>≥</w:t>
            </w:r>
            <w:r w:rsidRPr="006F76F2">
              <w:rPr>
                <w:rFonts w:asciiTheme="minorEastAsia" w:hAnsiTheme="minorEastAsia" w:hint="eastAsia"/>
                <w:szCs w:val="21"/>
              </w:rPr>
              <w:t>5cm</w:t>
            </w:r>
            <w:r w:rsidRPr="006F76F2">
              <w:rPr>
                <w:rFonts w:asciiTheme="minorEastAsia" w:hAnsiTheme="minorEastAsia" w:cs="宋体" w:hint="eastAsia"/>
                <w:szCs w:val="21"/>
              </w:rPr>
              <w:t>，确保台面内的主机具备充足的散热空间，</w:t>
            </w:r>
            <w:r w:rsidRPr="006F76F2">
              <w:rPr>
                <w:rFonts w:asciiTheme="minorEastAsia" w:hAnsiTheme="minorEastAsia" w:hint="eastAsia"/>
                <w:szCs w:val="21"/>
              </w:rPr>
              <w:t>提供拓展柜体的实物照片证明；</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szCs w:val="21"/>
              </w:rPr>
            </w:pPr>
            <w:r w:rsidRPr="006F76F2">
              <w:rPr>
                <w:rFonts w:asciiTheme="minorEastAsia" w:hAnsiTheme="minorEastAsia" w:cs="等线" w:hint="eastAsia"/>
                <w:b/>
                <w:szCs w:val="21"/>
              </w:rPr>
              <w:t>前把手</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停车操作时前把手位于键盘下方，不影响键盘抽出及键盘打字视线</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等线" w:hint="eastAsia"/>
                <w:b/>
                <w:szCs w:val="21"/>
              </w:rPr>
              <w:t>台面把手一体化</w:t>
            </w:r>
          </w:p>
        </w:tc>
        <w:tc>
          <w:tcPr>
            <w:tcW w:w="5287" w:type="dxa"/>
          </w:tcPr>
          <w:p w:rsidR="00FE210C" w:rsidRPr="006F76F2" w:rsidRDefault="00FE210C" w:rsidP="001E3A1A">
            <w:pPr>
              <w:snapToGrid w:val="0"/>
              <w:spacing w:line="276" w:lineRule="auto"/>
              <w:rPr>
                <w:rFonts w:asciiTheme="minorEastAsia" w:hAnsiTheme="minorEastAsia"/>
                <w:szCs w:val="21"/>
              </w:rPr>
            </w:pPr>
            <w:r w:rsidRPr="006F76F2">
              <w:rPr>
                <w:rFonts w:asciiTheme="minorEastAsia" w:hAnsiTheme="minorEastAsia" w:hint="eastAsia"/>
                <w:szCs w:val="21"/>
              </w:rPr>
              <w:t>台面及把手为塑料无缝一体成型，把手与台面之间无螺丝固定，颜色及材质一致，把手两端直接与台面相连为封闭式设计，防止</w:t>
            </w:r>
            <w:proofErr w:type="gramStart"/>
            <w:r w:rsidRPr="006F76F2">
              <w:rPr>
                <w:rFonts w:asciiTheme="minorEastAsia" w:hAnsiTheme="minorEastAsia" w:hint="eastAsia"/>
                <w:szCs w:val="21"/>
              </w:rPr>
              <w:t>钩</w:t>
            </w:r>
            <w:proofErr w:type="gramEnd"/>
            <w:r w:rsidRPr="006F76F2">
              <w:rPr>
                <w:rFonts w:asciiTheme="minorEastAsia" w:hAnsiTheme="minorEastAsia" w:hint="eastAsia"/>
                <w:szCs w:val="21"/>
              </w:rPr>
              <w:t>挂线缆。</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等线" w:hint="eastAsia"/>
                <w:b/>
                <w:szCs w:val="21"/>
              </w:rPr>
              <w:t>显示器固定支架</w:t>
            </w:r>
          </w:p>
        </w:tc>
        <w:tc>
          <w:tcPr>
            <w:tcW w:w="5287" w:type="dxa"/>
          </w:tcPr>
          <w:p w:rsidR="00FE210C" w:rsidRPr="006F76F2" w:rsidRDefault="00FE210C" w:rsidP="001E3A1A">
            <w:pPr>
              <w:snapToGrid w:val="0"/>
              <w:spacing w:line="276" w:lineRule="auto"/>
              <w:rPr>
                <w:rFonts w:asciiTheme="minorEastAsia" w:hAnsiTheme="minorEastAsia"/>
                <w:szCs w:val="21"/>
              </w:rPr>
            </w:pPr>
            <w:r w:rsidRPr="006F76F2">
              <w:rPr>
                <w:rFonts w:asciiTheme="minorEastAsia" w:hAnsiTheme="minorEastAsia" w:cs="等线" w:hint="eastAsia"/>
                <w:szCs w:val="21"/>
              </w:rPr>
              <w:t>车体在不作整体升降时，台面上方的显示器支架允许单独≥15cm升降</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显示器支持≧360°左右旋转</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显示器支持上下俯仰≧60°</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显示器支持横竖屏转换，便于床旁阅片，提供真机演示照片；</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cs="宋体"/>
                <w:b/>
                <w:szCs w:val="21"/>
              </w:rPr>
            </w:pPr>
            <w:r w:rsidRPr="006F76F2">
              <w:rPr>
                <w:rFonts w:asciiTheme="minorEastAsia" w:hAnsiTheme="minorEastAsia" w:cs="等线" w:hint="eastAsia"/>
                <w:b/>
                <w:szCs w:val="21"/>
              </w:rPr>
              <w:t>控制面板</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cs="等线" w:hint="eastAsia"/>
                <w:szCs w:val="21"/>
              </w:rPr>
              <w:t>LED电池电量及状态显示灯，可实时显示主电池及热插拔电池状态，LED</w:t>
            </w:r>
            <w:proofErr w:type="gramStart"/>
            <w:r w:rsidRPr="006F76F2">
              <w:rPr>
                <w:rFonts w:asciiTheme="minorEastAsia" w:hAnsiTheme="minorEastAsia" w:cs="等线" w:hint="eastAsia"/>
                <w:szCs w:val="21"/>
              </w:rPr>
              <w:t>灯需位于</w:t>
            </w:r>
            <w:proofErr w:type="gramEnd"/>
            <w:r w:rsidRPr="006F76F2">
              <w:rPr>
                <w:rFonts w:asciiTheme="minorEastAsia" w:hAnsiTheme="minorEastAsia" w:cs="等线" w:hint="eastAsia"/>
                <w:szCs w:val="21"/>
              </w:rPr>
              <w:t>台面上</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restart"/>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cs="宋体" w:hint="eastAsia"/>
                <w:b/>
                <w:szCs w:val="21"/>
              </w:rPr>
              <w:t>★</w:t>
            </w:r>
            <w:r w:rsidRPr="006F76F2">
              <w:rPr>
                <w:rFonts w:asciiTheme="minorEastAsia" w:hAnsiTheme="minorEastAsia" w:hint="eastAsia"/>
                <w:b/>
                <w:szCs w:val="21"/>
              </w:rPr>
              <w:t>车体升降</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台面可升降满足站立及坐姿使用的需求，台面离地面高度最低位置与最高位置差距≥30cm，升降方式为气动</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Merge/>
            <w:vAlign w:val="center"/>
          </w:tcPr>
          <w:p w:rsidR="00FE210C" w:rsidRPr="006F76F2" w:rsidRDefault="00FE210C" w:rsidP="003313DE">
            <w:pPr>
              <w:snapToGrid w:val="0"/>
              <w:spacing w:line="276" w:lineRule="auto"/>
              <w:jc w:val="center"/>
              <w:rPr>
                <w:rFonts w:asciiTheme="minorEastAsia" w:hAnsiTheme="minorEastAsia"/>
                <w:b/>
                <w:szCs w:val="21"/>
              </w:rPr>
            </w:pP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为保证车体稳定性和</w:t>
            </w:r>
            <w:proofErr w:type="gramStart"/>
            <w:r w:rsidRPr="006F76F2">
              <w:rPr>
                <w:rFonts w:asciiTheme="minorEastAsia" w:hAnsiTheme="minorEastAsia" w:hint="eastAsia"/>
                <w:szCs w:val="21"/>
              </w:rPr>
              <w:t>可</w:t>
            </w:r>
            <w:proofErr w:type="gramEnd"/>
            <w:r w:rsidRPr="006F76F2">
              <w:rPr>
                <w:rFonts w:asciiTheme="minorEastAsia" w:hAnsiTheme="minorEastAsia" w:hint="eastAsia"/>
                <w:szCs w:val="21"/>
              </w:rPr>
              <w:t>拓展性，底座相连的立柱需为窄立柱固定不动，宽立柱与台面相连进行上下升降，</w:t>
            </w:r>
            <w:r w:rsidRPr="006F76F2">
              <w:rPr>
                <w:rFonts w:asciiTheme="minorEastAsia" w:hAnsiTheme="minorEastAsia" w:cs="微软雅黑"/>
                <w:szCs w:val="21"/>
                <w:shd w:val="clear" w:color="auto" w:fill="FFFFFF"/>
              </w:rPr>
              <w:t>为便于清洁和消毒，车体主立柱需光滑无缝。</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负重耐久测试</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升降立柱经过20000次以上耐久测试，车体经过3000N以上承重测试，可耐受重物多次冲击无变形受损，需提供第三方检测机构出具的检测报告复印件；</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键盘托盘</w:t>
            </w:r>
          </w:p>
        </w:tc>
        <w:tc>
          <w:tcPr>
            <w:tcW w:w="5287" w:type="dxa"/>
          </w:tcPr>
          <w:p w:rsidR="00FE210C" w:rsidRPr="006F76F2" w:rsidRDefault="00FE210C" w:rsidP="003313DE">
            <w:pPr>
              <w:snapToGrid w:val="0"/>
              <w:spacing w:line="276" w:lineRule="auto"/>
              <w:rPr>
                <w:rFonts w:asciiTheme="minorEastAsia" w:hAnsiTheme="minorEastAsia"/>
                <w:szCs w:val="21"/>
              </w:rPr>
            </w:pPr>
            <w:r w:rsidRPr="006F76F2">
              <w:rPr>
                <w:rFonts w:asciiTheme="minorEastAsia" w:hAnsiTheme="minorEastAsia" w:hint="eastAsia"/>
                <w:szCs w:val="21"/>
              </w:rPr>
              <w:t>键盘托盘嵌入到台面内，和台面一体，可隐藏至台面内，键盘内置USB接口和智能操控面板，提供真机实测图片；</w:t>
            </w:r>
          </w:p>
        </w:tc>
      </w:tr>
      <w:tr w:rsidR="006F76F2" w:rsidRPr="006F76F2" w:rsidTr="00BA79DF">
        <w:trPr>
          <w:trHeight w:val="20"/>
          <w:jc w:val="center"/>
        </w:trPr>
        <w:tc>
          <w:tcPr>
            <w:tcW w:w="823"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162" w:type="dxa"/>
            <w:vMerge/>
            <w:vAlign w:val="center"/>
          </w:tcPr>
          <w:p w:rsidR="00FE210C" w:rsidRPr="006F76F2" w:rsidRDefault="00FE210C" w:rsidP="003313DE">
            <w:pPr>
              <w:snapToGrid w:val="0"/>
              <w:spacing w:line="276" w:lineRule="auto"/>
              <w:jc w:val="center"/>
              <w:rPr>
                <w:rFonts w:asciiTheme="minorEastAsia" w:hAnsiTheme="minorEastAsia"/>
                <w:szCs w:val="21"/>
              </w:rPr>
            </w:pPr>
          </w:p>
        </w:tc>
        <w:tc>
          <w:tcPr>
            <w:tcW w:w="1559" w:type="dxa"/>
            <w:vAlign w:val="center"/>
          </w:tcPr>
          <w:p w:rsidR="00FE210C" w:rsidRPr="006F76F2" w:rsidRDefault="00FE210C"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键盘托盘材质</w:t>
            </w:r>
          </w:p>
        </w:tc>
        <w:tc>
          <w:tcPr>
            <w:tcW w:w="5287" w:type="dxa"/>
          </w:tcPr>
          <w:p w:rsidR="00FE210C" w:rsidRPr="006F76F2" w:rsidRDefault="00FE210C" w:rsidP="001E3A1A">
            <w:pPr>
              <w:snapToGrid w:val="0"/>
              <w:spacing w:line="276" w:lineRule="auto"/>
              <w:rPr>
                <w:rFonts w:asciiTheme="minorEastAsia" w:hAnsiTheme="minorEastAsia"/>
                <w:szCs w:val="21"/>
              </w:rPr>
            </w:pPr>
            <w:r w:rsidRPr="006F76F2">
              <w:rPr>
                <w:rFonts w:asciiTheme="minorEastAsia" w:hAnsiTheme="minorEastAsia" w:hint="eastAsia"/>
                <w:szCs w:val="21"/>
              </w:rPr>
              <w:t>为防止手感冰冷，键盘托盘需为塑料材质，采用人体工程学设计，同时装有硅胶手托，耐脏耐磨损易清洁。</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hint="eastAsia"/>
                <w:b/>
                <w:szCs w:val="21"/>
              </w:rPr>
            </w:pPr>
            <w:r w:rsidRPr="006F76F2">
              <w:rPr>
                <w:rFonts w:asciiTheme="minorEastAsia" w:hAnsiTheme="minorEastAsia" w:hint="eastAsia"/>
                <w:b/>
                <w:szCs w:val="21"/>
              </w:rPr>
              <w:t>抽屉</w:t>
            </w:r>
          </w:p>
        </w:tc>
        <w:tc>
          <w:tcPr>
            <w:tcW w:w="5287" w:type="dxa"/>
          </w:tcPr>
          <w:p w:rsidR="003736ED" w:rsidRPr="006F76F2" w:rsidRDefault="003736ED" w:rsidP="001B458F">
            <w:pPr>
              <w:snapToGrid w:val="0"/>
              <w:spacing w:line="276" w:lineRule="auto"/>
              <w:rPr>
                <w:rFonts w:asciiTheme="minorEastAsia" w:hAnsiTheme="minorEastAsia" w:hint="eastAsia"/>
                <w:szCs w:val="21"/>
              </w:rPr>
            </w:pPr>
            <w:r w:rsidRPr="006F76F2">
              <w:rPr>
                <w:rFonts w:asciiTheme="minorEastAsia" w:hAnsiTheme="minorEastAsia" w:hint="eastAsia"/>
                <w:szCs w:val="21"/>
              </w:rPr>
              <w:t>4层抽屉，抽屉可锁，抽</w:t>
            </w:r>
            <w:r w:rsidR="001B458F" w:rsidRPr="006F76F2">
              <w:rPr>
                <w:rFonts w:asciiTheme="minorEastAsia" w:hAnsiTheme="minorEastAsia" w:hint="eastAsia"/>
                <w:szCs w:val="21"/>
              </w:rPr>
              <w:t>屉顺序可上下调整。尺寸：</w:t>
            </w:r>
            <w:r w:rsidR="001B458F" w:rsidRPr="006F76F2">
              <w:rPr>
                <w:rFonts w:asciiTheme="minorEastAsia" w:hAnsiTheme="minorEastAsia" w:hint="eastAsia"/>
                <w:szCs w:val="21"/>
              </w:rPr>
              <w:t>宽度为36cm±2cm，深度41cm±2cm，高度10cm±2cm；</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hint="eastAsia"/>
                <w:b/>
                <w:szCs w:val="21"/>
              </w:rPr>
            </w:pPr>
            <w:r w:rsidRPr="006F76F2">
              <w:rPr>
                <w:rFonts w:asciiTheme="minorEastAsia" w:hAnsiTheme="minorEastAsia" w:hint="eastAsia"/>
                <w:b/>
                <w:szCs w:val="21"/>
              </w:rPr>
              <w:t>抽屉材质</w:t>
            </w:r>
          </w:p>
        </w:tc>
        <w:tc>
          <w:tcPr>
            <w:tcW w:w="5287" w:type="dxa"/>
          </w:tcPr>
          <w:p w:rsidR="003736ED" w:rsidRPr="006F76F2" w:rsidRDefault="003736ED" w:rsidP="005A2D54">
            <w:pPr>
              <w:snapToGrid w:val="0"/>
              <w:spacing w:line="276" w:lineRule="auto"/>
              <w:rPr>
                <w:rFonts w:asciiTheme="minorEastAsia" w:hAnsiTheme="minorEastAsia"/>
                <w:szCs w:val="21"/>
              </w:rPr>
            </w:pPr>
            <w:r w:rsidRPr="006F76F2">
              <w:rPr>
                <w:rFonts w:asciiTheme="minorEastAsia" w:hAnsiTheme="minorEastAsia" w:hint="eastAsia"/>
                <w:szCs w:val="21"/>
              </w:rPr>
              <w:t>抽屉把手</w:t>
            </w:r>
            <w:r w:rsidRPr="006F76F2">
              <w:rPr>
                <w:rFonts w:asciiTheme="minorEastAsia" w:hAnsiTheme="minorEastAsia"/>
                <w:szCs w:val="21"/>
              </w:rPr>
              <w:t>及主体皆为</w:t>
            </w:r>
            <w:r w:rsidRPr="006F76F2">
              <w:rPr>
                <w:rFonts w:asciiTheme="minorEastAsia" w:hAnsiTheme="minorEastAsia" w:hint="eastAsia"/>
                <w:szCs w:val="21"/>
              </w:rPr>
              <w:t>全铝合金</w:t>
            </w:r>
            <w:r w:rsidRPr="006F76F2">
              <w:rPr>
                <w:rFonts w:asciiTheme="minorEastAsia" w:hAnsiTheme="minorEastAsia"/>
                <w:szCs w:val="21"/>
              </w:rPr>
              <w:t>材质，</w:t>
            </w:r>
            <w:r w:rsidRPr="006F76F2">
              <w:rPr>
                <w:rFonts w:asciiTheme="minorEastAsia" w:hAnsiTheme="minorEastAsia" w:hint="eastAsia"/>
                <w:szCs w:val="21"/>
              </w:rPr>
              <w:t>轻便</w:t>
            </w:r>
            <w:r w:rsidRPr="006F76F2">
              <w:rPr>
                <w:rFonts w:asciiTheme="minorEastAsia" w:hAnsiTheme="minorEastAsia"/>
                <w:szCs w:val="21"/>
              </w:rPr>
              <w:t>牢固耐用，易</w:t>
            </w:r>
            <w:proofErr w:type="gramStart"/>
            <w:r w:rsidRPr="006F76F2">
              <w:rPr>
                <w:rFonts w:asciiTheme="minorEastAsia" w:hAnsiTheme="minorEastAsia"/>
                <w:szCs w:val="21"/>
              </w:rPr>
              <w:t>清洁耐</w:t>
            </w:r>
            <w:proofErr w:type="gramEnd"/>
            <w:r w:rsidRPr="006F76F2">
              <w:rPr>
                <w:rFonts w:asciiTheme="minorEastAsia" w:hAnsiTheme="minorEastAsia"/>
                <w:szCs w:val="21"/>
              </w:rPr>
              <w:t>腐蚀，耐氧化。</w:t>
            </w:r>
            <w:r w:rsidRPr="006F76F2">
              <w:rPr>
                <w:rFonts w:asciiTheme="minorEastAsia" w:hAnsiTheme="minorEastAsia" w:hint="eastAsia"/>
                <w:szCs w:val="21"/>
              </w:rPr>
              <w:t>抽屉</w:t>
            </w:r>
            <w:r w:rsidRPr="006F76F2">
              <w:rPr>
                <w:rFonts w:asciiTheme="minorEastAsia" w:hAnsiTheme="minorEastAsia"/>
                <w:szCs w:val="21"/>
              </w:rPr>
              <w:t>把手</w:t>
            </w:r>
            <w:r w:rsidRPr="006F76F2">
              <w:rPr>
                <w:rFonts w:asciiTheme="minorEastAsia" w:hAnsiTheme="minorEastAsia" w:hint="eastAsia"/>
                <w:szCs w:val="21"/>
              </w:rPr>
              <w:t>为</w:t>
            </w:r>
            <w:r w:rsidRPr="006F76F2">
              <w:rPr>
                <w:rFonts w:asciiTheme="minorEastAsia" w:hAnsiTheme="minorEastAsia"/>
                <w:szCs w:val="21"/>
              </w:rPr>
              <w:t>阳极氧化处理的铝合金，</w:t>
            </w:r>
            <w:r w:rsidRPr="006F76F2">
              <w:rPr>
                <w:rFonts w:asciiTheme="minorEastAsia" w:hAnsiTheme="minorEastAsia" w:hint="eastAsia"/>
                <w:szCs w:val="21"/>
              </w:rPr>
              <w:t>防静电、耐腐蚀</w:t>
            </w:r>
            <w:proofErr w:type="gramStart"/>
            <w:r w:rsidRPr="006F76F2">
              <w:rPr>
                <w:rFonts w:asciiTheme="minorEastAsia" w:hAnsiTheme="minorEastAsia"/>
                <w:szCs w:val="21"/>
              </w:rPr>
              <w:t>耐刮</w:t>
            </w:r>
            <w:r w:rsidRPr="006F76F2">
              <w:rPr>
                <w:rFonts w:asciiTheme="minorEastAsia" w:hAnsiTheme="minorEastAsia" w:hint="eastAsia"/>
                <w:szCs w:val="21"/>
              </w:rPr>
              <w:t>易</w:t>
            </w:r>
            <w:proofErr w:type="gramEnd"/>
            <w:r w:rsidRPr="006F76F2">
              <w:rPr>
                <w:rFonts w:asciiTheme="minorEastAsia" w:hAnsiTheme="minorEastAsia" w:hint="eastAsia"/>
                <w:szCs w:val="21"/>
              </w:rPr>
              <w:t>清洁</w:t>
            </w:r>
            <w:r w:rsidRPr="006F76F2">
              <w:rPr>
                <w:rFonts w:asciiTheme="minorEastAsia" w:hAnsiTheme="minorEastAsia"/>
                <w:szCs w:val="21"/>
              </w:rPr>
              <w:t>。</w:t>
            </w:r>
          </w:p>
        </w:tc>
      </w:tr>
      <w:tr w:rsidR="006F76F2" w:rsidRPr="006F76F2" w:rsidTr="003736ED">
        <w:trPr>
          <w:trHeight w:val="105"/>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tcBorders>
              <w:bottom w:val="single" w:sz="4" w:space="0" w:color="auto"/>
            </w:tcBorders>
            <w:vAlign w:val="center"/>
          </w:tcPr>
          <w:p w:rsidR="003736ED" w:rsidRPr="006F76F2" w:rsidRDefault="003736ED" w:rsidP="003313DE">
            <w:pPr>
              <w:snapToGrid w:val="0"/>
              <w:spacing w:line="276" w:lineRule="auto"/>
              <w:jc w:val="center"/>
              <w:rPr>
                <w:rFonts w:asciiTheme="minorEastAsia" w:hAnsiTheme="minorEastAsia" w:hint="eastAsia"/>
                <w:b/>
                <w:szCs w:val="21"/>
              </w:rPr>
            </w:pPr>
            <w:r w:rsidRPr="006F76F2">
              <w:rPr>
                <w:rFonts w:asciiTheme="minorEastAsia" w:hAnsiTheme="minorEastAsia" w:cs="宋体" w:hint="eastAsia"/>
                <w:b/>
                <w:szCs w:val="21"/>
              </w:rPr>
              <w:t>抽屉设计</w:t>
            </w:r>
          </w:p>
        </w:tc>
        <w:tc>
          <w:tcPr>
            <w:tcW w:w="5287" w:type="dxa"/>
            <w:tcBorders>
              <w:bottom w:val="single" w:sz="4" w:space="0" w:color="auto"/>
            </w:tcBorders>
          </w:tcPr>
          <w:p w:rsidR="003736ED" w:rsidRPr="006F76F2" w:rsidRDefault="003736ED" w:rsidP="005A2D54">
            <w:pPr>
              <w:snapToGrid w:val="0"/>
              <w:spacing w:line="276" w:lineRule="auto"/>
              <w:rPr>
                <w:rFonts w:asciiTheme="minorEastAsia" w:hAnsiTheme="minorEastAsia"/>
                <w:szCs w:val="21"/>
              </w:rPr>
            </w:pPr>
            <w:r w:rsidRPr="006F76F2">
              <w:rPr>
                <w:rFonts w:asciiTheme="minorEastAsia" w:hAnsiTheme="minorEastAsia" w:cs="宋体" w:hint="eastAsia"/>
                <w:szCs w:val="21"/>
              </w:rPr>
              <w:t>台面与柜体分离，分离距离</w:t>
            </w:r>
            <w:r w:rsidRPr="006F76F2">
              <w:rPr>
                <w:rFonts w:asciiTheme="minorEastAsia" w:hAnsiTheme="minorEastAsia" w:cs="Times New Roman"/>
                <w:szCs w:val="21"/>
              </w:rPr>
              <w:t>≥</w:t>
            </w:r>
            <w:r w:rsidRPr="006F76F2">
              <w:rPr>
                <w:rFonts w:asciiTheme="minorEastAsia" w:hAnsiTheme="minorEastAsia" w:hint="eastAsia"/>
                <w:szCs w:val="21"/>
              </w:rPr>
              <w:t>5cm</w:t>
            </w:r>
            <w:r w:rsidRPr="006F76F2">
              <w:rPr>
                <w:rFonts w:asciiTheme="minorEastAsia" w:hAnsiTheme="minorEastAsia" w:cs="宋体" w:hint="eastAsia"/>
                <w:szCs w:val="21"/>
              </w:rPr>
              <w:t>，确保台面内的主机具备充足的散热空间，且柜体固定在升降立柱上，具备可拓展性，提供台面柜体分离的实物照片证明</w:t>
            </w:r>
          </w:p>
        </w:tc>
      </w:tr>
      <w:tr w:rsidR="006F76F2" w:rsidRPr="006F76F2" w:rsidTr="003736ED">
        <w:trPr>
          <w:trHeight w:val="51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tcBorders>
              <w:top w:val="single" w:sz="4" w:space="0" w:color="auto"/>
            </w:tcBorders>
            <w:vAlign w:val="center"/>
          </w:tcPr>
          <w:p w:rsidR="003736ED" w:rsidRPr="006F76F2" w:rsidRDefault="003736ED" w:rsidP="003313DE">
            <w:pPr>
              <w:snapToGrid w:val="0"/>
              <w:spacing w:line="276" w:lineRule="auto"/>
              <w:jc w:val="center"/>
              <w:rPr>
                <w:rFonts w:asciiTheme="minorEastAsia" w:hAnsiTheme="minorEastAsia" w:hint="eastAsia"/>
                <w:b/>
                <w:szCs w:val="21"/>
              </w:rPr>
            </w:pPr>
            <w:r w:rsidRPr="006F76F2">
              <w:rPr>
                <w:rFonts w:asciiTheme="minorEastAsia" w:hAnsiTheme="minorEastAsia" w:hint="eastAsia"/>
                <w:b/>
                <w:szCs w:val="21"/>
              </w:rPr>
              <w:t>操作易用性</w:t>
            </w:r>
          </w:p>
        </w:tc>
        <w:tc>
          <w:tcPr>
            <w:tcW w:w="5287" w:type="dxa"/>
            <w:tcBorders>
              <w:top w:val="single" w:sz="4" w:space="0" w:color="auto"/>
            </w:tcBorders>
          </w:tcPr>
          <w:p w:rsidR="003736ED" w:rsidRPr="006F76F2" w:rsidRDefault="003736ED" w:rsidP="001E3A1A">
            <w:pPr>
              <w:snapToGrid w:val="0"/>
              <w:spacing w:line="276" w:lineRule="auto"/>
              <w:rPr>
                <w:rFonts w:asciiTheme="minorEastAsia" w:hAnsiTheme="minorEastAsia" w:hint="eastAsia"/>
                <w:szCs w:val="21"/>
              </w:rPr>
            </w:pPr>
            <w:r w:rsidRPr="006F76F2">
              <w:rPr>
                <w:rFonts w:asciiTheme="minorEastAsia" w:hAnsiTheme="minorEastAsia" w:hint="eastAsia"/>
                <w:szCs w:val="21"/>
              </w:rPr>
              <w:t>为便于站姿及坐姿使用，要求键盘与台面同平面，键盘</w:t>
            </w:r>
            <w:r w:rsidRPr="006F76F2">
              <w:rPr>
                <w:rFonts w:asciiTheme="minorEastAsia" w:hAnsiTheme="minorEastAsia" w:hint="eastAsia"/>
                <w:szCs w:val="21"/>
              </w:rPr>
              <w:t>距台面高度≤4厘米</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Merge w:val="restart"/>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底座支架</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底座4个脚轮的支撑骨架为高强度高韧性材料一体成型，无拼接，可有效防止脚架断裂保护电池。</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Merge/>
            <w:vAlign w:val="center"/>
          </w:tcPr>
          <w:p w:rsidR="003736ED" w:rsidRPr="006F76F2" w:rsidRDefault="003736ED" w:rsidP="003313DE">
            <w:pPr>
              <w:snapToGrid w:val="0"/>
              <w:spacing w:line="276" w:lineRule="auto"/>
              <w:jc w:val="center"/>
              <w:rPr>
                <w:rFonts w:asciiTheme="minorEastAsia" w:hAnsiTheme="minorEastAsia"/>
                <w:b/>
                <w:szCs w:val="21"/>
              </w:rPr>
            </w:pPr>
          </w:p>
        </w:tc>
        <w:tc>
          <w:tcPr>
            <w:tcW w:w="5287" w:type="dxa"/>
          </w:tcPr>
          <w:p w:rsidR="003736ED" w:rsidRPr="006F76F2" w:rsidRDefault="003736ED" w:rsidP="001E3A1A">
            <w:pPr>
              <w:snapToGrid w:val="0"/>
              <w:spacing w:line="276" w:lineRule="auto"/>
              <w:rPr>
                <w:rFonts w:asciiTheme="minorEastAsia" w:hAnsiTheme="minorEastAsia"/>
                <w:szCs w:val="21"/>
              </w:rPr>
            </w:pPr>
            <w:r w:rsidRPr="006F76F2">
              <w:rPr>
                <w:rFonts w:asciiTheme="minorEastAsia" w:hAnsiTheme="minorEastAsia" w:hint="eastAsia"/>
                <w:szCs w:val="21"/>
              </w:rPr>
              <w:t>底座上表面与立柱夹角成约90度角，方便放置双脚，利于长时间坐姿使用</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车轮</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szCs w:val="21"/>
              </w:rPr>
              <w:t>四个4寸优质医用级别万向脚轮，高静音、防静电、防缠绕、牢固耐用，其中2个可以锁定</w:t>
            </w:r>
            <w:r w:rsidRPr="006F76F2">
              <w:rPr>
                <w:rFonts w:asciiTheme="minorEastAsia" w:hAnsiTheme="minorEastAsia" w:hint="eastAsia"/>
                <w:szCs w:val="21"/>
              </w:rPr>
              <w:t>，锁定结构为双面刹车</w:t>
            </w:r>
            <w:r w:rsidRPr="006F76F2">
              <w:rPr>
                <w:rFonts w:asciiTheme="minorEastAsia" w:hAnsiTheme="minorEastAsia"/>
                <w:szCs w:val="21"/>
              </w:rPr>
              <w:t>；</w:t>
            </w:r>
          </w:p>
        </w:tc>
      </w:tr>
      <w:tr w:rsidR="006F76F2" w:rsidRPr="006F76F2" w:rsidTr="00BA79DF">
        <w:trPr>
          <w:trHeight w:val="20"/>
          <w:jc w:val="center"/>
        </w:trPr>
        <w:tc>
          <w:tcPr>
            <w:tcW w:w="823" w:type="dxa"/>
            <w:vMerge w:val="restart"/>
            <w:vAlign w:val="center"/>
          </w:tcPr>
          <w:p w:rsidR="003736ED" w:rsidRPr="006F76F2" w:rsidRDefault="003736ED" w:rsidP="003313DE">
            <w:pPr>
              <w:snapToGrid w:val="0"/>
              <w:spacing w:line="276" w:lineRule="auto"/>
              <w:jc w:val="center"/>
              <w:rPr>
                <w:rFonts w:asciiTheme="minorEastAsia" w:hAnsiTheme="minorEastAsia"/>
                <w:szCs w:val="21"/>
              </w:rPr>
            </w:pPr>
            <w:r w:rsidRPr="006F76F2">
              <w:rPr>
                <w:rFonts w:asciiTheme="minorEastAsia" w:hAnsiTheme="minorEastAsia"/>
                <w:szCs w:val="21"/>
              </w:rPr>
              <w:t>2</w:t>
            </w:r>
          </w:p>
        </w:tc>
        <w:tc>
          <w:tcPr>
            <w:tcW w:w="1162" w:type="dxa"/>
            <w:vMerge w:val="restart"/>
            <w:vAlign w:val="center"/>
          </w:tcPr>
          <w:p w:rsidR="003736ED" w:rsidRPr="006F76F2" w:rsidRDefault="003736ED" w:rsidP="003313DE">
            <w:pPr>
              <w:snapToGrid w:val="0"/>
              <w:spacing w:line="276" w:lineRule="auto"/>
              <w:jc w:val="center"/>
              <w:rPr>
                <w:rFonts w:asciiTheme="minorEastAsia" w:hAnsiTheme="minorEastAsia"/>
                <w:szCs w:val="21"/>
              </w:rPr>
            </w:pPr>
            <w:r w:rsidRPr="006F76F2">
              <w:rPr>
                <w:rFonts w:asciiTheme="minorEastAsia" w:hAnsiTheme="minorEastAsia"/>
                <w:szCs w:val="21"/>
              </w:rPr>
              <w:t>计算机系统</w:t>
            </w: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显示器</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szCs w:val="21"/>
              </w:rPr>
              <w:t>LED</w:t>
            </w:r>
            <w:r w:rsidRPr="006F76F2">
              <w:rPr>
                <w:rFonts w:asciiTheme="minorEastAsia" w:hAnsiTheme="minorEastAsia" w:hint="eastAsia"/>
                <w:szCs w:val="21"/>
              </w:rPr>
              <w:t xml:space="preserve"> IPS</w:t>
            </w:r>
            <w:r w:rsidRPr="006F76F2">
              <w:rPr>
                <w:rFonts w:asciiTheme="minorEastAsia" w:hAnsiTheme="minorEastAsia"/>
                <w:szCs w:val="21"/>
              </w:rPr>
              <w:t>显示屏</w:t>
            </w:r>
            <w:r w:rsidRPr="006F76F2">
              <w:rPr>
                <w:rFonts w:asciiTheme="minorEastAsia" w:hAnsiTheme="minorEastAsia" w:hint="eastAsia"/>
                <w:szCs w:val="21"/>
              </w:rPr>
              <w:t>，尺寸</w:t>
            </w:r>
            <w:r w:rsidRPr="006F76F2">
              <w:rPr>
                <w:rFonts w:asciiTheme="minorEastAsia" w:hAnsiTheme="minorEastAsia"/>
                <w:szCs w:val="21"/>
              </w:rPr>
              <w:t>≥21.5</w:t>
            </w:r>
            <w:proofErr w:type="gramStart"/>
            <w:r w:rsidRPr="006F76F2">
              <w:rPr>
                <w:rFonts w:asciiTheme="minorEastAsia" w:hAnsiTheme="minorEastAsia"/>
                <w:szCs w:val="21"/>
              </w:rPr>
              <w:t>”</w:t>
            </w:r>
            <w:proofErr w:type="gramEnd"/>
            <w:r w:rsidRPr="006F76F2">
              <w:rPr>
                <w:rFonts w:asciiTheme="minorEastAsia" w:hAnsiTheme="minorEastAsia" w:hint="eastAsia"/>
                <w:szCs w:val="21"/>
              </w:rPr>
              <w:t>，最佳分辨率≥1920*</w:t>
            </w:r>
            <w:r w:rsidRPr="006F76F2">
              <w:rPr>
                <w:rFonts w:asciiTheme="minorEastAsia" w:hAnsiTheme="minorEastAsia"/>
                <w:szCs w:val="21"/>
              </w:rPr>
              <w:t>1080</w:t>
            </w:r>
            <w:r w:rsidRPr="006F76F2">
              <w:rPr>
                <w:rFonts w:asciiTheme="minorEastAsia" w:hAnsiTheme="minorEastAsia" w:hint="eastAsia"/>
                <w:szCs w:val="21"/>
              </w:rPr>
              <w:t>，响应时间5ms，支持壁挂；</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计算机放置</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计算机主机内置于工作站台面内部，不可外挂；</w:t>
            </w:r>
          </w:p>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含计算机的台面整体厚度≤</w:t>
            </w:r>
            <w:r w:rsidRPr="006F76F2">
              <w:rPr>
                <w:rFonts w:asciiTheme="minorEastAsia" w:hAnsiTheme="minorEastAsia"/>
                <w:szCs w:val="21"/>
              </w:rPr>
              <w:t>10cm</w:t>
            </w:r>
            <w:r w:rsidRPr="006F76F2">
              <w:rPr>
                <w:rFonts w:asciiTheme="minorEastAsia" w:hAnsiTheme="minorEastAsia" w:hint="eastAsia"/>
                <w:szCs w:val="21"/>
              </w:rPr>
              <w:t>。</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主机防震</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主机具备硬盘防震结构设计，适合医护人员高频移动应用，提供相关证明文件；</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Merge w:val="restart"/>
            <w:vAlign w:val="center"/>
          </w:tcPr>
          <w:p w:rsidR="003736ED" w:rsidRPr="006F76F2" w:rsidRDefault="003736ED" w:rsidP="003313DE">
            <w:pPr>
              <w:snapToGrid w:val="0"/>
              <w:spacing w:line="276" w:lineRule="auto"/>
              <w:jc w:val="center"/>
              <w:rPr>
                <w:rFonts w:asciiTheme="minorEastAsia" w:hAnsiTheme="minorEastAsia" w:cs="宋体"/>
                <w:b/>
                <w:szCs w:val="21"/>
              </w:rPr>
            </w:pPr>
            <w:r w:rsidRPr="006F76F2">
              <w:rPr>
                <w:rFonts w:asciiTheme="minorEastAsia" w:hAnsiTheme="minorEastAsia"/>
                <w:b/>
                <w:szCs w:val="21"/>
              </w:rPr>
              <w:t>计算机配置</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CPU：酷</w:t>
            </w:r>
            <w:proofErr w:type="gramStart"/>
            <w:r w:rsidRPr="006F76F2">
              <w:rPr>
                <w:rFonts w:asciiTheme="minorEastAsia" w:hAnsiTheme="minorEastAsia" w:hint="eastAsia"/>
                <w:szCs w:val="21"/>
              </w:rPr>
              <w:t>睿</w:t>
            </w:r>
            <w:proofErr w:type="gramEnd"/>
            <w:r w:rsidRPr="006F76F2">
              <w:rPr>
                <w:rFonts w:asciiTheme="minorEastAsia" w:hAnsiTheme="minorEastAsia" w:hint="eastAsia"/>
                <w:szCs w:val="21"/>
              </w:rPr>
              <w:t>I5及以上</w:t>
            </w:r>
          </w:p>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 xml:space="preserve">内存：≥4GB </w:t>
            </w:r>
          </w:p>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硬盘：固态硬盘，容量≥120GB</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Merge/>
            <w:vAlign w:val="center"/>
          </w:tcPr>
          <w:p w:rsidR="003736ED" w:rsidRPr="006F76F2" w:rsidRDefault="003736ED" w:rsidP="003313DE">
            <w:pPr>
              <w:snapToGrid w:val="0"/>
              <w:spacing w:line="276" w:lineRule="auto"/>
              <w:jc w:val="center"/>
              <w:rPr>
                <w:rFonts w:asciiTheme="minorEastAsia" w:hAnsiTheme="minorEastAsia"/>
                <w:b/>
                <w:szCs w:val="21"/>
              </w:rPr>
            </w:pP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szCs w:val="21"/>
              </w:rPr>
              <w:t>支持windows 7</w:t>
            </w:r>
            <w:r w:rsidRPr="006F76F2">
              <w:rPr>
                <w:rFonts w:asciiTheme="minorEastAsia" w:hAnsiTheme="minorEastAsia" w:hint="eastAsia"/>
                <w:szCs w:val="21"/>
              </w:rPr>
              <w:t>专业版及以上操作系统</w:t>
            </w:r>
            <w:r w:rsidRPr="006F76F2">
              <w:rPr>
                <w:rFonts w:asciiTheme="minorEastAsia" w:hAnsiTheme="minorEastAsia"/>
                <w:szCs w:val="21"/>
              </w:rPr>
              <w:t>；</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Merge/>
            <w:vAlign w:val="center"/>
          </w:tcPr>
          <w:p w:rsidR="003736ED" w:rsidRPr="006F76F2" w:rsidRDefault="003736ED" w:rsidP="003313DE">
            <w:pPr>
              <w:snapToGrid w:val="0"/>
              <w:spacing w:line="276" w:lineRule="auto"/>
              <w:jc w:val="center"/>
              <w:rPr>
                <w:rFonts w:asciiTheme="minorEastAsia" w:hAnsiTheme="minorEastAsia"/>
                <w:b/>
                <w:szCs w:val="21"/>
              </w:rPr>
            </w:pP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szCs w:val="21"/>
              </w:rPr>
              <w:t>I</w:t>
            </w:r>
            <w:r w:rsidRPr="006F76F2">
              <w:rPr>
                <w:rFonts w:asciiTheme="minorEastAsia" w:hAnsiTheme="minorEastAsia" w:hint="eastAsia"/>
                <w:szCs w:val="21"/>
              </w:rPr>
              <w:t>n</w:t>
            </w:r>
            <w:r w:rsidRPr="006F76F2">
              <w:rPr>
                <w:rFonts w:asciiTheme="minorEastAsia" w:hAnsiTheme="minorEastAsia"/>
                <w:szCs w:val="21"/>
              </w:rPr>
              <w:t xml:space="preserve">tel </w:t>
            </w:r>
            <w:r w:rsidRPr="006F76F2">
              <w:rPr>
                <w:rFonts w:asciiTheme="minorEastAsia" w:hAnsiTheme="minorEastAsia" w:hint="eastAsia"/>
                <w:szCs w:val="21"/>
              </w:rPr>
              <w:t xml:space="preserve">系列网卡，支持2.4G/5G </w:t>
            </w:r>
            <w:r w:rsidRPr="006F76F2">
              <w:rPr>
                <w:rFonts w:asciiTheme="minorEastAsia" w:hAnsiTheme="minorEastAsia"/>
                <w:szCs w:val="21"/>
              </w:rPr>
              <w:t xml:space="preserve">Hz </w:t>
            </w:r>
            <w:proofErr w:type="spellStart"/>
            <w:r w:rsidRPr="006F76F2">
              <w:rPr>
                <w:rFonts w:asciiTheme="minorEastAsia" w:hAnsiTheme="minorEastAsia" w:hint="eastAsia"/>
                <w:szCs w:val="21"/>
              </w:rPr>
              <w:t>W</w:t>
            </w:r>
            <w:r w:rsidRPr="006F76F2">
              <w:rPr>
                <w:rFonts w:asciiTheme="minorEastAsia" w:hAnsiTheme="minorEastAsia"/>
                <w:szCs w:val="21"/>
              </w:rPr>
              <w:t>ifi</w:t>
            </w:r>
            <w:proofErr w:type="spellEnd"/>
            <w:r w:rsidRPr="006F76F2">
              <w:rPr>
                <w:rFonts w:asciiTheme="minorEastAsia" w:hAnsiTheme="minorEastAsia" w:hint="eastAsia"/>
                <w:szCs w:val="21"/>
              </w:rPr>
              <w:t>网络，支持802.11 b</w:t>
            </w:r>
            <w:r w:rsidRPr="006F76F2">
              <w:rPr>
                <w:rFonts w:asciiTheme="minorEastAsia" w:hAnsiTheme="minorEastAsia"/>
                <w:szCs w:val="21"/>
              </w:rPr>
              <w:t>/g/n</w:t>
            </w:r>
            <w:r w:rsidRPr="006F76F2">
              <w:rPr>
                <w:rFonts w:asciiTheme="minorEastAsia" w:hAnsiTheme="minorEastAsia" w:hint="eastAsia"/>
                <w:szCs w:val="21"/>
              </w:rPr>
              <w:t>/ac以上标准</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Merge/>
            <w:vAlign w:val="center"/>
          </w:tcPr>
          <w:p w:rsidR="003736ED" w:rsidRPr="006F76F2" w:rsidRDefault="003736ED" w:rsidP="003313DE">
            <w:pPr>
              <w:snapToGrid w:val="0"/>
              <w:spacing w:line="276" w:lineRule="auto"/>
              <w:jc w:val="center"/>
              <w:rPr>
                <w:rFonts w:asciiTheme="minorEastAsia" w:hAnsiTheme="minorEastAsia"/>
                <w:b/>
                <w:szCs w:val="21"/>
              </w:rPr>
            </w:pP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内置</w:t>
            </w:r>
            <w:r w:rsidRPr="006F76F2">
              <w:rPr>
                <w:rFonts w:asciiTheme="minorEastAsia" w:hAnsiTheme="minorEastAsia"/>
                <w:szCs w:val="21"/>
              </w:rPr>
              <w:t>天线，无天线外露</w:t>
            </w:r>
            <w:r w:rsidRPr="006F76F2">
              <w:rPr>
                <w:rFonts w:asciiTheme="minorEastAsia" w:hAnsiTheme="minorEastAsia" w:hint="eastAsia"/>
                <w:szCs w:val="21"/>
              </w:rPr>
              <w:t>，美观</w:t>
            </w:r>
            <w:r w:rsidRPr="006F76F2">
              <w:rPr>
                <w:rFonts w:asciiTheme="minorEastAsia" w:hAnsiTheme="minorEastAsia"/>
                <w:szCs w:val="21"/>
              </w:rPr>
              <w:t>、整洁、安全。</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Merge w:val="restart"/>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接口</w:t>
            </w:r>
          </w:p>
        </w:tc>
        <w:tc>
          <w:tcPr>
            <w:tcW w:w="5287" w:type="dxa"/>
          </w:tcPr>
          <w:p w:rsidR="003736ED" w:rsidRPr="006F76F2" w:rsidRDefault="003736ED" w:rsidP="005A2DF8">
            <w:pPr>
              <w:snapToGrid w:val="0"/>
              <w:spacing w:line="276" w:lineRule="auto"/>
              <w:rPr>
                <w:rFonts w:asciiTheme="minorEastAsia" w:hAnsiTheme="minorEastAsia"/>
                <w:szCs w:val="21"/>
              </w:rPr>
            </w:pPr>
            <w:r w:rsidRPr="006F76F2">
              <w:rPr>
                <w:rFonts w:asciiTheme="minorEastAsia" w:hAnsiTheme="minorEastAsia" w:cs="等线" w:hint="eastAsia"/>
                <w:szCs w:val="21"/>
              </w:rPr>
              <w:t>前置隐藏式USB，2个，位于键盘托盘内，防设备丢失。</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Merge/>
            <w:vAlign w:val="center"/>
          </w:tcPr>
          <w:p w:rsidR="003736ED" w:rsidRPr="006F76F2" w:rsidRDefault="003736ED" w:rsidP="003313DE">
            <w:pPr>
              <w:snapToGrid w:val="0"/>
              <w:spacing w:line="276" w:lineRule="auto"/>
              <w:jc w:val="center"/>
              <w:rPr>
                <w:rFonts w:asciiTheme="minorEastAsia" w:hAnsiTheme="minorEastAsia"/>
                <w:b/>
                <w:szCs w:val="21"/>
              </w:rPr>
            </w:pPr>
          </w:p>
        </w:tc>
        <w:tc>
          <w:tcPr>
            <w:tcW w:w="5287" w:type="dxa"/>
          </w:tcPr>
          <w:p w:rsidR="003736ED" w:rsidRPr="006F76F2" w:rsidRDefault="003736ED" w:rsidP="005A2DF8">
            <w:pPr>
              <w:snapToGrid w:val="0"/>
              <w:spacing w:line="276" w:lineRule="auto"/>
              <w:rPr>
                <w:rFonts w:asciiTheme="minorEastAsia" w:hAnsiTheme="minorEastAsia"/>
                <w:szCs w:val="21"/>
              </w:rPr>
            </w:pPr>
            <w:r w:rsidRPr="006F76F2">
              <w:rPr>
                <w:rFonts w:asciiTheme="minorEastAsia" w:hAnsiTheme="minorEastAsia" w:cs="等线" w:hint="eastAsia"/>
                <w:szCs w:val="21"/>
              </w:rPr>
              <w:t>后置隐藏式USB，</w:t>
            </w:r>
            <w:r w:rsidR="00315B18" w:rsidRPr="006F76F2">
              <w:rPr>
                <w:rFonts w:asciiTheme="minorEastAsia" w:hAnsiTheme="minorEastAsia" w:cs="等线" w:hint="eastAsia"/>
                <w:szCs w:val="21"/>
              </w:rPr>
              <w:t>4个</w:t>
            </w:r>
            <w:r w:rsidR="005A2DF8" w:rsidRPr="006F76F2">
              <w:rPr>
                <w:rFonts w:asciiTheme="minorEastAsia" w:hAnsiTheme="minorEastAsia" w:cs="等线" w:hint="eastAsia"/>
                <w:szCs w:val="21"/>
              </w:rPr>
              <w:t>方向朝下，防止误插。</w:t>
            </w:r>
            <w:r w:rsidR="005A2DF8" w:rsidRPr="006F76F2">
              <w:rPr>
                <w:rFonts w:asciiTheme="minorEastAsia" w:hAnsiTheme="minorEastAsia"/>
                <w:szCs w:val="21"/>
              </w:rPr>
              <w:t xml:space="preserve"> </w:t>
            </w:r>
          </w:p>
        </w:tc>
      </w:tr>
      <w:tr w:rsidR="006F76F2" w:rsidRPr="006F76F2" w:rsidTr="00BA79DF">
        <w:trPr>
          <w:trHeight w:val="20"/>
          <w:jc w:val="center"/>
        </w:trPr>
        <w:tc>
          <w:tcPr>
            <w:tcW w:w="823" w:type="dxa"/>
            <w:vMerge w:val="restart"/>
            <w:vAlign w:val="center"/>
          </w:tcPr>
          <w:p w:rsidR="003736ED" w:rsidRPr="006F76F2" w:rsidRDefault="003736ED" w:rsidP="003313DE">
            <w:pPr>
              <w:snapToGrid w:val="0"/>
              <w:spacing w:line="276" w:lineRule="auto"/>
              <w:jc w:val="center"/>
              <w:rPr>
                <w:rFonts w:asciiTheme="minorEastAsia" w:hAnsiTheme="minorEastAsia"/>
                <w:szCs w:val="21"/>
              </w:rPr>
            </w:pPr>
            <w:r w:rsidRPr="006F76F2">
              <w:rPr>
                <w:rFonts w:asciiTheme="minorEastAsia" w:hAnsiTheme="minorEastAsia"/>
                <w:szCs w:val="21"/>
              </w:rPr>
              <w:t>3</w:t>
            </w:r>
          </w:p>
        </w:tc>
        <w:tc>
          <w:tcPr>
            <w:tcW w:w="1162" w:type="dxa"/>
            <w:vMerge w:val="restart"/>
            <w:vAlign w:val="center"/>
          </w:tcPr>
          <w:p w:rsidR="003736ED" w:rsidRPr="006F76F2" w:rsidRDefault="003736ED" w:rsidP="003313DE">
            <w:pPr>
              <w:snapToGrid w:val="0"/>
              <w:spacing w:line="276" w:lineRule="auto"/>
              <w:jc w:val="center"/>
              <w:rPr>
                <w:rFonts w:asciiTheme="minorEastAsia" w:hAnsiTheme="minorEastAsia"/>
                <w:szCs w:val="21"/>
              </w:rPr>
            </w:pPr>
            <w:r w:rsidRPr="006F76F2">
              <w:rPr>
                <w:rFonts w:asciiTheme="minorEastAsia" w:hAnsiTheme="minorEastAsia"/>
                <w:szCs w:val="21"/>
              </w:rPr>
              <w:t>电源系统</w:t>
            </w: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一键开关</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启动开关可一键启动所有用电设备，包括主机，显示器，电源；</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电池放置</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主电池须放置于底座保持平衡，箱底部离地高度≥</w:t>
            </w:r>
            <w:r w:rsidRPr="006F76F2">
              <w:rPr>
                <w:rFonts w:asciiTheme="minorEastAsia" w:hAnsiTheme="minorEastAsia"/>
                <w:szCs w:val="21"/>
              </w:rPr>
              <w:t>12</w:t>
            </w:r>
            <w:r w:rsidRPr="006F76F2">
              <w:rPr>
                <w:rFonts w:asciiTheme="minorEastAsia" w:hAnsiTheme="minorEastAsia" w:hint="eastAsia"/>
                <w:szCs w:val="21"/>
              </w:rPr>
              <w:t>cm，有效防止磕碰；</w:t>
            </w:r>
            <w:r w:rsidRPr="006F76F2">
              <w:rPr>
                <w:rFonts w:asciiTheme="minorEastAsia" w:hAnsiTheme="minorEastAsia"/>
                <w:szCs w:val="21"/>
              </w:rPr>
              <w:t xml:space="preserve"> </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szCs w:val="21"/>
              </w:rPr>
              <w:t>★</w:t>
            </w:r>
            <w:r w:rsidRPr="006F76F2">
              <w:rPr>
                <w:rFonts w:asciiTheme="minorEastAsia" w:hAnsiTheme="minorEastAsia" w:cs="宋体" w:hint="eastAsia"/>
                <w:b/>
                <w:szCs w:val="21"/>
              </w:rPr>
              <w:t>热插拔电池</w:t>
            </w:r>
          </w:p>
        </w:tc>
        <w:tc>
          <w:tcPr>
            <w:tcW w:w="5287" w:type="dxa"/>
          </w:tcPr>
          <w:p w:rsidR="003736ED" w:rsidRPr="006F76F2" w:rsidRDefault="003736ED" w:rsidP="001E3A1A">
            <w:pPr>
              <w:snapToGrid w:val="0"/>
              <w:spacing w:line="276" w:lineRule="auto"/>
              <w:rPr>
                <w:rFonts w:asciiTheme="minorEastAsia" w:hAnsiTheme="minorEastAsia"/>
                <w:szCs w:val="21"/>
              </w:rPr>
            </w:pPr>
            <w:r w:rsidRPr="006F76F2">
              <w:rPr>
                <w:rFonts w:asciiTheme="minorEastAsia" w:hAnsiTheme="minorEastAsia" w:cs="宋体" w:hint="eastAsia"/>
                <w:szCs w:val="21"/>
              </w:rPr>
              <w:t>除主电池外，可选配独立的热插拔电池及底座，增加续航时间，热插拔电池可跟随台面升降便于临床插拔使用，支持</w:t>
            </w:r>
            <w:proofErr w:type="gramStart"/>
            <w:r w:rsidRPr="006F76F2">
              <w:rPr>
                <w:rFonts w:asciiTheme="minorEastAsia" w:hAnsiTheme="minorEastAsia" w:cs="宋体" w:hint="eastAsia"/>
                <w:szCs w:val="21"/>
              </w:rPr>
              <w:t>无工具</w:t>
            </w:r>
            <w:proofErr w:type="gramEnd"/>
            <w:r w:rsidRPr="006F76F2">
              <w:rPr>
                <w:rFonts w:asciiTheme="minorEastAsia" w:hAnsiTheme="minorEastAsia" w:cs="宋体" w:hint="eastAsia"/>
                <w:szCs w:val="21"/>
              </w:rPr>
              <w:t>快速插拔，电池拆装无需关闭主机，</w:t>
            </w:r>
            <w:r w:rsidRPr="006F76F2">
              <w:rPr>
                <w:rFonts w:asciiTheme="minorEastAsia" w:hAnsiTheme="minorEastAsia"/>
                <w:szCs w:val="21"/>
              </w:rPr>
              <w:t xml:space="preserve"> </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智能开关机</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智能开关机功能：具备智能开关机相关功能，推车开机时可自动侦测电池电量，并且有电量指示灯实时显示电池电量，有效保证电池和电脑的用电安全及使用寿命，提供相关证明文件；</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shd w:val="clear" w:color="auto" w:fill="auto"/>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电源转换</w:t>
            </w:r>
          </w:p>
        </w:tc>
        <w:tc>
          <w:tcPr>
            <w:tcW w:w="5287" w:type="dxa"/>
            <w:shd w:val="clear" w:color="auto" w:fill="auto"/>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电源转换功能：为满足电池充满电后可工作时间≥8个小时（本工作站负荷下），需具备电源转换相关功能，有效提高电池电量利用率，保证用电安全，提供电源转换相关功能的证明文件；</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电池认证</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通过</w:t>
            </w:r>
            <w:r w:rsidRPr="006F76F2">
              <w:rPr>
                <w:rFonts w:asciiTheme="minorEastAsia" w:hAnsiTheme="minorEastAsia"/>
                <w:szCs w:val="21"/>
              </w:rPr>
              <w:t>CE</w:t>
            </w:r>
            <w:r w:rsidRPr="006F76F2">
              <w:rPr>
                <w:rFonts w:asciiTheme="minorEastAsia" w:hAnsiTheme="minorEastAsia" w:hint="eastAsia"/>
                <w:szCs w:val="21"/>
              </w:rPr>
              <w:t>、</w:t>
            </w:r>
            <w:r w:rsidRPr="006F76F2">
              <w:rPr>
                <w:rFonts w:asciiTheme="minorEastAsia" w:hAnsiTheme="minorEastAsia"/>
                <w:szCs w:val="21"/>
              </w:rPr>
              <w:t>FCC</w:t>
            </w:r>
            <w:r w:rsidRPr="006F76F2">
              <w:rPr>
                <w:rFonts w:asciiTheme="minorEastAsia" w:hAnsiTheme="minorEastAsia" w:hint="eastAsia"/>
                <w:szCs w:val="21"/>
              </w:rPr>
              <w:t>、</w:t>
            </w:r>
            <w:r w:rsidRPr="006F76F2">
              <w:rPr>
                <w:rFonts w:asciiTheme="minorEastAsia" w:hAnsiTheme="minorEastAsia"/>
                <w:szCs w:val="21"/>
              </w:rPr>
              <w:t>ROHS</w:t>
            </w:r>
            <w:r w:rsidRPr="006F76F2">
              <w:rPr>
                <w:rFonts w:asciiTheme="minorEastAsia" w:hAnsiTheme="minorEastAsia" w:hint="eastAsia"/>
                <w:szCs w:val="21"/>
              </w:rPr>
              <w:t>国际电器安全认证，有效保证医用电气设备安全性，提供证明文件；</w:t>
            </w:r>
          </w:p>
        </w:tc>
      </w:tr>
      <w:tr w:rsidR="006F76F2" w:rsidRPr="006F76F2" w:rsidTr="00BA79DF">
        <w:trPr>
          <w:trHeight w:val="20"/>
          <w:jc w:val="center"/>
        </w:trPr>
        <w:tc>
          <w:tcPr>
            <w:tcW w:w="823"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162" w:type="dxa"/>
            <w:vMerge/>
            <w:vAlign w:val="center"/>
          </w:tcPr>
          <w:p w:rsidR="003736ED" w:rsidRPr="006F76F2" w:rsidRDefault="003736ED" w:rsidP="003313DE">
            <w:pPr>
              <w:snapToGrid w:val="0"/>
              <w:spacing w:line="276" w:lineRule="auto"/>
              <w:jc w:val="center"/>
              <w:rPr>
                <w:rFonts w:asciiTheme="minorEastAsia" w:hAnsiTheme="minorEastAsia"/>
                <w:szCs w:val="21"/>
              </w:rPr>
            </w:pPr>
          </w:p>
        </w:tc>
        <w:tc>
          <w:tcPr>
            <w:tcW w:w="1559" w:type="dxa"/>
            <w:vAlign w:val="center"/>
          </w:tcPr>
          <w:p w:rsidR="003736ED" w:rsidRPr="006F76F2" w:rsidRDefault="003736ED"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电源</w:t>
            </w:r>
            <w:r w:rsidRPr="006F76F2">
              <w:rPr>
                <w:rFonts w:asciiTheme="minorEastAsia" w:hAnsiTheme="minorEastAsia"/>
                <w:b/>
                <w:szCs w:val="21"/>
              </w:rPr>
              <w:t>管理</w:t>
            </w:r>
          </w:p>
        </w:tc>
        <w:tc>
          <w:tcPr>
            <w:tcW w:w="5287" w:type="dxa"/>
          </w:tcPr>
          <w:p w:rsidR="003736ED" w:rsidRPr="006F76F2" w:rsidRDefault="003736ED" w:rsidP="003313DE">
            <w:pPr>
              <w:snapToGrid w:val="0"/>
              <w:spacing w:line="276" w:lineRule="auto"/>
              <w:rPr>
                <w:rFonts w:asciiTheme="minorEastAsia" w:hAnsiTheme="minorEastAsia"/>
                <w:szCs w:val="21"/>
              </w:rPr>
            </w:pPr>
            <w:r w:rsidRPr="006F76F2">
              <w:rPr>
                <w:rFonts w:asciiTheme="minorEastAsia" w:hAnsiTheme="minorEastAsia" w:hint="eastAsia"/>
                <w:szCs w:val="21"/>
              </w:rPr>
              <w:t>电池管理功能：具备推车智能型电池的充放电管理相关功能软件，能够和电池进行通讯，保证在充电时间≤5小时情况下，对电池进行过压过流保护，保证用电安全，提供电池充放电管理相关功能的软件著作权；</w:t>
            </w:r>
          </w:p>
        </w:tc>
      </w:tr>
      <w:tr w:rsidR="006F76F2" w:rsidRPr="006F76F2" w:rsidTr="00BA79DF">
        <w:trPr>
          <w:trHeight w:val="20"/>
          <w:jc w:val="center"/>
        </w:trPr>
        <w:tc>
          <w:tcPr>
            <w:tcW w:w="823" w:type="dxa"/>
            <w:vAlign w:val="center"/>
          </w:tcPr>
          <w:p w:rsidR="00D95457" w:rsidRPr="006F76F2" w:rsidRDefault="00D95457" w:rsidP="005A2D54">
            <w:pPr>
              <w:snapToGrid w:val="0"/>
              <w:spacing w:line="276" w:lineRule="auto"/>
              <w:jc w:val="center"/>
              <w:rPr>
                <w:rFonts w:asciiTheme="minorEastAsia" w:hAnsiTheme="minorEastAsia"/>
                <w:szCs w:val="21"/>
              </w:rPr>
            </w:pPr>
            <w:r w:rsidRPr="006F76F2">
              <w:rPr>
                <w:rFonts w:asciiTheme="minorEastAsia" w:hAnsiTheme="minorEastAsia" w:hint="eastAsia"/>
                <w:szCs w:val="21"/>
              </w:rPr>
              <w:t>4</w:t>
            </w:r>
          </w:p>
        </w:tc>
        <w:tc>
          <w:tcPr>
            <w:tcW w:w="1162" w:type="dxa"/>
            <w:vAlign w:val="center"/>
          </w:tcPr>
          <w:p w:rsidR="00D95457" w:rsidRPr="006F76F2" w:rsidRDefault="00D95457" w:rsidP="005A2D54">
            <w:pPr>
              <w:snapToGrid w:val="0"/>
              <w:spacing w:line="276" w:lineRule="auto"/>
              <w:jc w:val="center"/>
              <w:rPr>
                <w:rFonts w:asciiTheme="minorEastAsia" w:hAnsiTheme="minorEastAsia" w:hint="eastAsia"/>
                <w:szCs w:val="21"/>
              </w:rPr>
            </w:pPr>
            <w:r w:rsidRPr="006F76F2">
              <w:rPr>
                <w:rFonts w:asciiTheme="minorEastAsia" w:hAnsiTheme="minorEastAsia" w:hint="eastAsia"/>
                <w:szCs w:val="21"/>
              </w:rPr>
              <w:t>打印机</w:t>
            </w:r>
          </w:p>
        </w:tc>
        <w:tc>
          <w:tcPr>
            <w:tcW w:w="1559" w:type="dxa"/>
            <w:vAlign w:val="center"/>
          </w:tcPr>
          <w:p w:rsidR="00D95457" w:rsidRPr="006F76F2" w:rsidRDefault="00D95457" w:rsidP="005A2D54">
            <w:pPr>
              <w:snapToGrid w:val="0"/>
              <w:spacing w:line="276" w:lineRule="auto"/>
              <w:jc w:val="center"/>
              <w:rPr>
                <w:rFonts w:asciiTheme="minorEastAsia" w:hAnsiTheme="minorEastAsia" w:hint="eastAsia"/>
                <w:b/>
                <w:szCs w:val="21"/>
              </w:rPr>
            </w:pPr>
            <w:r w:rsidRPr="006F76F2">
              <w:rPr>
                <w:rFonts w:asciiTheme="minorEastAsia" w:hAnsiTheme="minorEastAsia" w:hint="eastAsia"/>
                <w:b/>
                <w:szCs w:val="21"/>
              </w:rPr>
              <w:t>喷墨打印机</w:t>
            </w:r>
          </w:p>
        </w:tc>
        <w:tc>
          <w:tcPr>
            <w:tcW w:w="5287" w:type="dxa"/>
          </w:tcPr>
          <w:p w:rsidR="00D95457" w:rsidRPr="006F76F2" w:rsidRDefault="00D95457" w:rsidP="005A2D54">
            <w:pPr>
              <w:pStyle w:val="a7"/>
              <w:shd w:val="clear" w:color="auto" w:fill="FFFFFF"/>
              <w:wordWrap w:val="0"/>
              <w:spacing w:before="0" w:beforeAutospacing="0" w:after="0" w:afterAutospacing="0" w:line="345" w:lineRule="atLeast"/>
              <w:rPr>
                <w:rFonts w:asciiTheme="minorEastAsia" w:eastAsiaTheme="minorEastAsia" w:hAnsiTheme="minorEastAsia" w:cstheme="minorBidi" w:hint="eastAsia"/>
                <w:kern w:val="2"/>
                <w:sz w:val="21"/>
                <w:szCs w:val="21"/>
              </w:rPr>
            </w:pPr>
            <w:proofErr w:type="gramStart"/>
            <w:r w:rsidRPr="006F76F2">
              <w:rPr>
                <w:rFonts w:asciiTheme="minorEastAsia" w:eastAsiaTheme="minorEastAsia" w:hAnsiTheme="minorEastAsia" w:cstheme="minorBidi" w:hint="eastAsia"/>
                <w:kern w:val="2"/>
                <w:sz w:val="21"/>
                <w:szCs w:val="21"/>
              </w:rPr>
              <w:t>墨仓式</w:t>
            </w:r>
            <w:proofErr w:type="gramEnd"/>
            <w:r w:rsidRPr="006F76F2">
              <w:rPr>
                <w:rFonts w:asciiTheme="minorEastAsia" w:eastAsiaTheme="minorEastAsia" w:hAnsiTheme="minorEastAsia" w:cstheme="minorBidi" w:hint="eastAsia"/>
                <w:kern w:val="2"/>
                <w:sz w:val="21"/>
                <w:szCs w:val="21"/>
              </w:rPr>
              <w:t xml:space="preserve">黑白喷墨打印机，最大打印纸张 A4，打印速度：≥34ppm。最高分辨率：≥144×720dpi。接口类型:USB </w:t>
            </w:r>
          </w:p>
        </w:tc>
      </w:tr>
      <w:tr w:rsidR="006F76F2" w:rsidRPr="006F76F2" w:rsidTr="00BA79DF">
        <w:trPr>
          <w:trHeight w:val="20"/>
          <w:jc w:val="center"/>
        </w:trPr>
        <w:tc>
          <w:tcPr>
            <w:tcW w:w="823" w:type="dxa"/>
            <w:vAlign w:val="center"/>
          </w:tcPr>
          <w:p w:rsidR="00D95457" w:rsidRPr="006F76F2" w:rsidRDefault="00D95457"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5</w:t>
            </w:r>
          </w:p>
        </w:tc>
        <w:tc>
          <w:tcPr>
            <w:tcW w:w="1162" w:type="dxa"/>
            <w:vAlign w:val="center"/>
          </w:tcPr>
          <w:p w:rsidR="00D95457" w:rsidRPr="006F76F2" w:rsidRDefault="00D95457"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智能管理</w:t>
            </w:r>
          </w:p>
        </w:tc>
        <w:tc>
          <w:tcPr>
            <w:tcW w:w="1559" w:type="dxa"/>
            <w:vAlign w:val="center"/>
          </w:tcPr>
          <w:p w:rsidR="00D95457" w:rsidRPr="006F76F2" w:rsidRDefault="00D95457"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远程管理</w:t>
            </w:r>
          </w:p>
        </w:tc>
        <w:tc>
          <w:tcPr>
            <w:tcW w:w="5287" w:type="dxa"/>
          </w:tcPr>
          <w:p w:rsidR="00D95457" w:rsidRPr="006F76F2" w:rsidRDefault="00D95457" w:rsidP="003313DE">
            <w:pPr>
              <w:snapToGrid w:val="0"/>
              <w:spacing w:line="276" w:lineRule="auto"/>
              <w:rPr>
                <w:rFonts w:asciiTheme="minorEastAsia" w:hAnsiTheme="minorEastAsia"/>
                <w:szCs w:val="21"/>
              </w:rPr>
            </w:pPr>
            <w:r w:rsidRPr="006F76F2">
              <w:rPr>
                <w:rFonts w:asciiTheme="minorEastAsia" w:hAnsiTheme="minorEastAsia" w:hint="eastAsia"/>
                <w:szCs w:val="21"/>
              </w:rPr>
              <w:t>推车远程管理：可选配远程可视管理相关功能软件，可集中管理所有移动工作站，具备远程监控移动工作站的电池寿命，工作状态，位置及使用记录等功能，提供远程可视化管理相关功能软件著作权及软件截图；</w:t>
            </w:r>
          </w:p>
        </w:tc>
      </w:tr>
      <w:tr w:rsidR="006F76F2" w:rsidRPr="006F76F2" w:rsidTr="00BA79DF">
        <w:trPr>
          <w:trHeight w:val="20"/>
          <w:jc w:val="center"/>
        </w:trPr>
        <w:tc>
          <w:tcPr>
            <w:tcW w:w="823" w:type="dxa"/>
            <w:vMerge w:val="restart"/>
            <w:vAlign w:val="center"/>
          </w:tcPr>
          <w:p w:rsidR="00D95457" w:rsidRPr="006F76F2" w:rsidRDefault="00D95457"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6</w:t>
            </w:r>
          </w:p>
        </w:tc>
        <w:tc>
          <w:tcPr>
            <w:tcW w:w="1162" w:type="dxa"/>
            <w:vMerge w:val="restart"/>
            <w:vAlign w:val="center"/>
          </w:tcPr>
          <w:p w:rsidR="00D95457" w:rsidRPr="006F76F2" w:rsidRDefault="00D95457"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整车测试</w:t>
            </w:r>
          </w:p>
        </w:tc>
        <w:tc>
          <w:tcPr>
            <w:tcW w:w="1559" w:type="dxa"/>
            <w:vAlign w:val="center"/>
          </w:tcPr>
          <w:p w:rsidR="00D95457" w:rsidRPr="006F76F2" w:rsidRDefault="00D95457" w:rsidP="003313DE">
            <w:pPr>
              <w:snapToGrid w:val="0"/>
              <w:spacing w:line="276" w:lineRule="auto"/>
              <w:jc w:val="center"/>
              <w:rPr>
                <w:rFonts w:asciiTheme="minorEastAsia" w:hAnsiTheme="minorEastAsia" w:cs="宋体"/>
                <w:b/>
                <w:szCs w:val="21"/>
              </w:rPr>
            </w:pPr>
            <w:r w:rsidRPr="006F76F2">
              <w:rPr>
                <w:rFonts w:asciiTheme="minorEastAsia" w:hAnsiTheme="minorEastAsia" w:hint="eastAsia"/>
                <w:b/>
                <w:szCs w:val="21"/>
              </w:rPr>
              <w:t>医用环境</w:t>
            </w:r>
          </w:p>
        </w:tc>
        <w:tc>
          <w:tcPr>
            <w:tcW w:w="5287" w:type="dxa"/>
          </w:tcPr>
          <w:p w:rsidR="00D95457" w:rsidRPr="006F76F2" w:rsidRDefault="00D95457" w:rsidP="003313DE">
            <w:pPr>
              <w:snapToGrid w:val="0"/>
              <w:spacing w:line="276" w:lineRule="auto"/>
              <w:rPr>
                <w:rFonts w:asciiTheme="minorEastAsia" w:hAnsiTheme="minorEastAsia"/>
                <w:szCs w:val="21"/>
              </w:rPr>
            </w:pPr>
            <w:r w:rsidRPr="006F76F2">
              <w:rPr>
                <w:rFonts w:asciiTheme="minorEastAsia" w:hAnsiTheme="minorEastAsia" w:hint="eastAsia"/>
                <w:szCs w:val="21"/>
              </w:rPr>
              <w:t>整车通过国家质检机构测试的高低温，碰撞，振动测试，符合GB/T 14710国家标准，提供国家产品质量监督检验机构出具的测试报告复印件</w:t>
            </w:r>
          </w:p>
        </w:tc>
      </w:tr>
      <w:tr w:rsidR="006F76F2" w:rsidRPr="006F76F2" w:rsidTr="00BA79DF">
        <w:trPr>
          <w:trHeight w:val="20"/>
          <w:jc w:val="center"/>
        </w:trPr>
        <w:tc>
          <w:tcPr>
            <w:tcW w:w="823" w:type="dxa"/>
            <w:vMerge/>
            <w:vAlign w:val="center"/>
          </w:tcPr>
          <w:p w:rsidR="00D95457" w:rsidRPr="006F76F2" w:rsidRDefault="00D95457" w:rsidP="003313DE">
            <w:pPr>
              <w:snapToGrid w:val="0"/>
              <w:spacing w:line="276" w:lineRule="auto"/>
              <w:jc w:val="center"/>
              <w:rPr>
                <w:rFonts w:asciiTheme="minorEastAsia" w:hAnsiTheme="minorEastAsia"/>
                <w:szCs w:val="21"/>
              </w:rPr>
            </w:pPr>
          </w:p>
        </w:tc>
        <w:tc>
          <w:tcPr>
            <w:tcW w:w="1162" w:type="dxa"/>
            <w:vMerge/>
            <w:vAlign w:val="center"/>
          </w:tcPr>
          <w:p w:rsidR="00D95457" w:rsidRPr="006F76F2" w:rsidRDefault="00D95457" w:rsidP="003313DE">
            <w:pPr>
              <w:snapToGrid w:val="0"/>
              <w:spacing w:line="276" w:lineRule="auto"/>
              <w:jc w:val="center"/>
              <w:rPr>
                <w:rFonts w:asciiTheme="minorEastAsia" w:hAnsiTheme="minorEastAsia"/>
                <w:szCs w:val="21"/>
              </w:rPr>
            </w:pPr>
          </w:p>
        </w:tc>
        <w:tc>
          <w:tcPr>
            <w:tcW w:w="1559" w:type="dxa"/>
            <w:vAlign w:val="center"/>
          </w:tcPr>
          <w:p w:rsidR="00D95457" w:rsidRPr="006F76F2" w:rsidRDefault="00D95457"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hint="eastAsia"/>
                <w:b/>
                <w:kern w:val="0"/>
                <w:szCs w:val="21"/>
              </w:rPr>
              <w:t>抗静电测试</w:t>
            </w:r>
          </w:p>
        </w:tc>
        <w:tc>
          <w:tcPr>
            <w:tcW w:w="5287" w:type="dxa"/>
          </w:tcPr>
          <w:p w:rsidR="00D95457" w:rsidRPr="006F76F2" w:rsidRDefault="00D95457"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通过国家认可的检测机构出具的ESD抗静电测试，提供测试报告</w:t>
            </w:r>
          </w:p>
        </w:tc>
      </w:tr>
      <w:tr w:rsidR="006F76F2" w:rsidRPr="006F76F2" w:rsidTr="00BA79DF">
        <w:trPr>
          <w:trHeight w:val="20"/>
          <w:jc w:val="center"/>
        </w:trPr>
        <w:tc>
          <w:tcPr>
            <w:tcW w:w="823" w:type="dxa"/>
            <w:vMerge w:val="restart"/>
            <w:vAlign w:val="center"/>
          </w:tcPr>
          <w:p w:rsidR="00D95457" w:rsidRPr="006F76F2" w:rsidRDefault="00D95457"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7</w:t>
            </w:r>
          </w:p>
        </w:tc>
        <w:tc>
          <w:tcPr>
            <w:tcW w:w="1162" w:type="dxa"/>
            <w:vMerge w:val="restart"/>
            <w:vAlign w:val="center"/>
          </w:tcPr>
          <w:p w:rsidR="00D95457" w:rsidRPr="006F76F2" w:rsidRDefault="00D95457"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整车认证</w:t>
            </w:r>
          </w:p>
        </w:tc>
        <w:tc>
          <w:tcPr>
            <w:tcW w:w="1559" w:type="dxa"/>
            <w:vAlign w:val="center"/>
          </w:tcPr>
          <w:p w:rsidR="00D95457" w:rsidRPr="006F76F2" w:rsidRDefault="00D95457"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hint="eastAsia"/>
                <w:b/>
                <w:kern w:val="0"/>
                <w:szCs w:val="21"/>
              </w:rPr>
              <w:t>整车3</w:t>
            </w:r>
            <w:r w:rsidRPr="006F76F2">
              <w:rPr>
                <w:rFonts w:asciiTheme="minorEastAsia" w:hAnsiTheme="minorEastAsia" w:cs="宋体"/>
                <w:b/>
                <w:kern w:val="0"/>
                <w:szCs w:val="21"/>
              </w:rPr>
              <w:t>C</w:t>
            </w:r>
            <w:r w:rsidRPr="006F76F2">
              <w:rPr>
                <w:rFonts w:asciiTheme="minorEastAsia" w:hAnsiTheme="minorEastAsia" w:cs="宋体" w:hint="eastAsia"/>
                <w:b/>
                <w:kern w:val="0"/>
                <w:szCs w:val="21"/>
              </w:rPr>
              <w:t>认证</w:t>
            </w:r>
          </w:p>
        </w:tc>
        <w:tc>
          <w:tcPr>
            <w:tcW w:w="5287" w:type="dxa"/>
          </w:tcPr>
          <w:p w:rsidR="00D95457" w:rsidRPr="006F76F2" w:rsidRDefault="00D95457"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整车通过3C认证，提供证书复印件及国家认证认可机构cx.cnca.cn网站的结果截图（证书有效且认证产品与投标产品一致）；</w:t>
            </w:r>
          </w:p>
        </w:tc>
      </w:tr>
      <w:tr w:rsidR="006F76F2" w:rsidRPr="006F76F2" w:rsidTr="00BA79DF">
        <w:trPr>
          <w:trHeight w:val="20"/>
          <w:jc w:val="center"/>
        </w:trPr>
        <w:tc>
          <w:tcPr>
            <w:tcW w:w="823" w:type="dxa"/>
            <w:vMerge/>
            <w:vAlign w:val="center"/>
          </w:tcPr>
          <w:p w:rsidR="00D95457" w:rsidRPr="006F76F2" w:rsidRDefault="00D95457" w:rsidP="003313DE">
            <w:pPr>
              <w:snapToGrid w:val="0"/>
              <w:spacing w:line="276" w:lineRule="auto"/>
              <w:jc w:val="center"/>
              <w:rPr>
                <w:rFonts w:asciiTheme="minorEastAsia" w:hAnsiTheme="minorEastAsia"/>
                <w:szCs w:val="21"/>
              </w:rPr>
            </w:pPr>
          </w:p>
        </w:tc>
        <w:tc>
          <w:tcPr>
            <w:tcW w:w="1162" w:type="dxa"/>
            <w:vMerge/>
            <w:vAlign w:val="center"/>
          </w:tcPr>
          <w:p w:rsidR="00D95457" w:rsidRPr="006F76F2" w:rsidRDefault="00D95457" w:rsidP="003313DE">
            <w:pPr>
              <w:snapToGrid w:val="0"/>
              <w:spacing w:line="276" w:lineRule="auto"/>
              <w:jc w:val="center"/>
              <w:rPr>
                <w:rFonts w:asciiTheme="minorEastAsia" w:hAnsiTheme="minorEastAsia"/>
                <w:szCs w:val="21"/>
              </w:rPr>
            </w:pPr>
          </w:p>
        </w:tc>
        <w:tc>
          <w:tcPr>
            <w:tcW w:w="1559" w:type="dxa"/>
            <w:vAlign w:val="center"/>
          </w:tcPr>
          <w:p w:rsidR="00D95457" w:rsidRPr="006F76F2" w:rsidRDefault="00D95457"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b/>
                <w:kern w:val="0"/>
                <w:szCs w:val="21"/>
              </w:rPr>
              <w:t>ROHS</w:t>
            </w:r>
            <w:r w:rsidRPr="006F76F2">
              <w:rPr>
                <w:rFonts w:asciiTheme="minorEastAsia" w:hAnsiTheme="minorEastAsia" w:cs="宋体" w:hint="eastAsia"/>
                <w:b/>
                <w:kern w:val="0"/>
                <w:szCs w:val="21"/>
              </w:rPr>
              <w:t>认证</w:t>
            </w:r>
          </w:p>
        </w:tc>
        <w:tc>
          <w:tcPr>
            <w:tcW w:w="5287" w:type="dxa"/>
          </w:tcPr>
          <w:p w:rsidR="00D95457" w:rsidRPr="006F76F2" w:rsidRDefault="00D95457"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为利于人体和环境，整车不含铅、汞、镉等有害物质，通过</w:t>
            </w:r>
            <w:proofErr w:type="spellStart"/>
            <w:r w:rsidRPr="006F76F2">
              <w:rPr>
                <w:rFonts w:asciiTheme="minorEastAsia" w:hAnsiTheme="minorEastAsia" w:cs="宋体" w:hint="eastAsia"/>
                <w:kern w:val="0"/>
                <w:szCs w:val="21"/>
              </w:rPr>
              <w:t>RoHS</w:t>
            </w:r>
            <w:proofErr w:type="spellEnd"/>
            <w:r w:rsidRPr="006F76F2">
              <w:rPr>
                <w:rFonts w:asciiTheme="minorEastAsia" w:hAnsiTheme="minorEastAsia" w:cs="宋体" w:hint="eastAsia"/>
                <w:kern w:val="0"/>
                <w:szCs w:val="21"/>
              </w:rPr>
              <w:t>有害物质检测认证，提供证书复印件（认证范围与投标产品一致）。</w:t>
            </w:r>
          </w:p>
        </w:tc>
      </w:tr>
      <w:tr w:rsidR="006F76F2" w:rsidRPr="006F76F2" w:rsidTr="00BA79DF">
        <w:trPr>
          <w:trHeight w:val="20"/>
          <w:jc w:val="center"/>
        </w:trPr>
        <w:tc>
          <w:tcPr>
            <w:tcW w:w="823" w:type="dxa"/>
            <w:vMerge/>
            <w:vAlign w:val="center"/>
          </w:tcPr>
          <w:p w:rsidR="00D95457" w:rsidRPr="006F76F2" w:rsidRDefault="00D95457" w:rsidP="003313DE">
            <w:pPr>
              <w:snapToGrid w:val="0"/>
              <w:spacing w:line="276" w:lineRule="auto"/>
              <w:jc w:val="center"/>
              <w:rPr>
                <w:rFonts w:asciiTheme="minorEastAsia" w:hAnsiTheme="minorEastAsia"/>
                <w:szCs w:val="21"/>
              </w:rPr>
            </w:pPr>
          </w:p>
        </w:tc>
        <w:tc>
          <w:tcPr>
            <w:tcW w:w="1162" w:type="dxa"/>
            <w:vMerge/>
            <w:vAlign w:val="center"/>
          </w:tcPr>
          <w:p w:rsidR="00D95457" w:rsidRPr="006F76F2" w:rsidRDefault="00D95457" w:rsidP="003313DE">
            <w:pPr>
              <w:snapToGrid w:val="0"/>
              <w:spacing w:line="276" w:lineRule="auto"/>
              <w:jc w:val="center"/>
              <w:rPr>
                <w:rFonts w:asciiTheme="minorEastAsia" w:hAnsiTheme="minorEastAsia"/>
                <w:szCs w:val="21"/>
              </w:rPr>
            </w:pPr>
          </w:p>
        </w:tc>
        <w:tc>
          <w:tcPr>
            <w:tcW w:w="1559" w:type="dxa"/>
            <w:vAlign w:val="center"/>
          </w:tcPr>
          <w:p w:rsidR="00D95457" w:rsidRPr="006F76F2" w:rsidRDefault="00D95457"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b/>
                <w:kern w:val="0"/>
                <w:szCs w:val="21"/>
              </w:rPr>
              <w:t>CE</w:t>
            </w:r>
            <w:r w:rsidRPr="006F76F2">
              <w:rPr>
                <w:rFonts w:asciiTheme="minorEastAsia" w:hAnsiTheme="minorEastAsia" w:cs="宋体" w:hint="eastAsia"/>
                <w:b/>
                <w:kern w:val="0"/>
                <w:szCs w:val="21"/>
              </w:rPr>
              <w:t>认证</w:t>
            </w:r>
          </w:p>
        </w:tc>
        <w:tc>
          <w:tcPr>
            <w:tcW w:w="5287" w:type="dxa"/>
          </w:tcPr>
          <w:p w:rsidR="00D95457" w:rsidRPr="006F76F2" w:rsidRDefault="00D95457"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整车不构成对人、动物的安全威胁，产品通过CE基本安全认证，提供证书复印件（认证范围与投标产品一致）</w:t>
            </w:r>
          </w:p>
        </w:tc>
      </w:tr>
      <w:tr w:rsidR="006F76F2" w:rsidRPr="006F76F2" w:rsidTr="00BA79DF">
        <w:trPr>
          <w:trHeight w:val="20"/>
          <w:jc w:val="center"/>
        </w:trPr>
        <w:tc>
          <w:tcPr>
            <w:tcW w:w="823" w:type="dxa"/>
            <w:vAlign w:val="center"/>
          </w:tcPr>
          <w:p w:rsidR="00D95457" w:rsidRPr="006F76F2" w:rsidRDefault="00D95457"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8</w:t>
            </w:r>
          </w:p>
        </w:tc>
        <w:tc>
          <w:tcPr>
            <w:tcW w:w="1162" w:type="dxa"/>
            <w:vAlign w:val="center"/>
          </w:tcPr>
          <w:p w:rsidR="00D95457" w:rsidRPr="006F76F2" w:rsidRDefault="00D95457"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厂商资质</w:t>
            </w:r>
          </w:p>
        </w:tc>
        <w:tc>
          <w:tcPr>
            <w:tcW w:w="1559" w:type="dxa"/>
            <w:vAlign w:val="center"/>
          </w:tcPr>
          <w:p w:rsidR="00D95457" w:rsidRPr="006F76F2" w:rsidRDefault="00D95457" w:rsidP="003313DE">
            <w:pPr>
              <w:snapToGrid w:val="0"/>
              <w:spacing w:line="276" w:lineRule="auto"/>
              <w:jc w:val="center"/>
              <w:rPr>
                <w:rFonts w:asciiTheme="minorEastAsia" w:hAnsiTheme="minorEastAsia" w:cs="宋体"/>
                <w:b/>
                <w:kern w:val="0"/>
                <w:szCs w:val="21"/>
              </w:rPr>
            </w:pPr>
            <w:r w:rsidRPr="006F76F2">
              <w:rPr>
                <w:rFonts w:asciiTheme="minorEastAsia" w:hAnsiTheme="minorEastAsia" w:cs="宋体"/>
                <w:b/>
                <w:kern w:val="0"/>
                <w:szCs w:val="21"/>
              </w:rPr>
              <w:t>ISO13485</w:t>
            </w:r>
            <w:r w:rsidRPr="006F76F2">
              <w:rPr>
                <w:rFonts w:asciiTheme="minorEastAsia" w:hAnsiTheme="minorEastAsia" w:cs="宋体" w:hint="eastAsia"/>
                <w:b/>
                <w:kern w:val="0"/>
                <w:szCs w:val="21"/>
              </w:rPr>
              <w:t>认证</w:t>
            </w:r>
          </w:p>
        </w:tc>
        <w:tc>
          <w:tcPr>
            <w:tcW w:w="5287" w:type="dxa"/>
          </w:tcPr>
          <w:p w:rsidR="00D95457" w:rsidRPr="006F76F2" w:rsidRDefault="00D95457" w:rsidP="003313DE">
            <w:pPr>
              <w:snapToGrid w:val="0"/>
              <w:spacing w:line="276" w:lineRule="auto"/>
              <w:rPr>
                <w:rFonts w:asciiTheme="minorEastAsia" w:hAnsiTheme="minorEastAsia" w:cs="宋体"/>
                <w:kern w:val="0"/>
                <w:szCs w:val="21"/>
              </w:rPr>
            </w:pPr>
            <w:r w:rsidRPr="006F76F2">
              <w:rPr>
                <w:rFonts w:asciiTheme="minorEastAsia" w:hAnsiTheme="minorEastAsia" w:cs="宋体" w:hint="eastAsia"/>
                <w:kern w:val="0"/>
                <w:szCs w:val="21"/>
              </w:rPr>
              <w:t>产品制造商通过国家ISO13485质量管理体系认证，提供证书复印件。（认证范围需与投标产品一致）</w:t>
            </w:r>
          </w:p>
        </w:tc>
      </w:tr>
    </w:tbl>
    <w:p w:rsidR="00FE210C" w:rsidRPr="006F76F2" w:rsidRDefault="00FE210C" w:rsidP="00FE210C">
      <w:pPr>
        <w:pStyle w:val="3"/>
      </w:pPr>
      <w:r w:rsidRPr="006F76F2">
        <w:rPr>
          <w:rFonts w:hint="eastAsia"/>
        </w:rPr>
        <w:t>服务器内存</w:t>
      </w:r>
    </w:p>
    <w:tbl>
      <w:tblPr>
        <w:tblW w:w="8260"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6275"/>
      </w:tblGrid>
      <w:tr w:rsidR="00064571" w:rsidRPr="006F76F2" w:rsidTr="00BA79DF">
        <w:trPr>
          <w:trHeight w:val="20"/>
          <w:jc w:val="center"/>
        </w:trPr>
        <w:tc>
          <w:tcPr>
            <w:tcW w:w="823" w:type="dxa"/>
            <w:vAlign w:val="center"/>
          </w:tcPr>
          <w:p w:rsidR="00064571" w:rsidRPr="006F76F2" w:rsidRDefault="00064571"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064571" w:rsidRPr="006F76F2" w:rsidRDefault="00064571"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6275" w:type="dxa"/>
            <w:vAlign w:val="center"/>
          </w:tcPr>
          <w:p w:rsidR="00064571" w:rsidRPr="006F76F2" w:rsidRDefault="00064571"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064571" w:rsidRPr="006F76F2" w:rsidTr="00BA79DF">
        <w:trPr>
          <w:trHeight w:val="20"/>
          <w:jc w:val="center"/>
        </w:trPr>
        <w:tc>
          <w:tcPr>
            <w:tcW w:w="823" w:type="dxa"/>
            <w:vAlign w:val="center"/>
          </w:tcPr>
          <w:p w:rsidR="00064571" w:rsidRPr="006F76F2" w:rsidRDefault="00064571" w:rsidP="003313DE">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Align w:val="center"/>
          </w:tcPr>
          <w:p w:rsidR="00064571" w:rsidRPr="006F76F2" w:rsidRDefault="00064571"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兼容性</w:t>
            </w:r>
          </w:p>
        </w:tc>
        <w:tc>
          <w:tcPr>
            <w:tcW w:w="6275" w:type="dxa"/>
          </w:tcPr>
          <w:p w:rsidR="00064571" w:rsidRPr="006F76F2" w:rsidRDefault="00064571" w:rsidP="003313DE">
            <w:pPr>
              <w:snapToGrid w:val="0"/>
              <w:spacing w:line="276" w:lineRule="auto"/>
              <w:rPr>
                <w:rFonts w:asciiTheme="minorEastAsia" w:hAnsiTheme="minorEastAsia"/>
                <w:szCs w:val="21"/>
              </w:rPr>
            </w:pPr>
            <w:r w:rsidRPr="006F76F2">
              <w:rPr>
                <w:rFonts w:asciiTheme="minorEastAsia" w:hAnsiTheme="minorEastAsia" w:hint="eastAsia"/>
                <w:szCs w:val="21"/>
              </w:rPr>
              <w:t>★必须兼容医院现有华为RH5885H V3服务器</w:t>
            </w:r>
          </w:p>
        </w:tc>
      </w:tr>
      <w:tr w:rsidR="00064571" w:rsidRPr="006F76F2" w:rsidTr="00BA79DF">
        <w:trPr>
          <w:trHeight w:val="20"/>
          <w:jc w:val="center"/>
        </w:trPr>
        <w:tc>
          <w:tcPr>
            <w:tcW w:w="823" w:type="dxa"/>
            <w:vAlign w:val="center"/>
          </w:tcPr>
          <w:p w:rsidR="00064571" w:rsidRPr="006F76F2" w:rsidRDefault="00064571"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2</w:t>
            </w:r>
          </w:p>
        </w:tc>
        <w:tc>
          <w:tcPr>
            <w:tcW w:w="1162" w:type="dxa"/>
            <w:vAlign w:val="center"/>
          </w:tcPr>
          <w:p w:rsidR="00064571" w:rsidRPr="006F76F2" w:rsidRDefault="00064571"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规格</w:t>
            </w:r>
          </w:p>
        </w:tc>
        <w:tc>
          <w:tcPr>
            <w:tcW w:w="6275" w:type="dxa"/>
          </w:tcPr>
          <w:p w:rsidR="00064571" w:rsidRPr="006F76F2" w:rsidRDefault="00064571" w:rsidP="003313DE">
            <w:pPr>
              <w:snapToGrid w:val="0"/>
              <w:spacing w:line="276" w:lineRule="auto"/>
              <w:rPr>
                <w:rFonts w:asciiTheme="minorEastAsia" w:hAnsiTheme="minorEastAsia"/>
                <w:szCs w:val="21"/>
              </w:rPr>
            </w:pPr>
            <w:r w:rsidRPr="006F76F2">
              <w:rPr>
                <w:rFonts w:asciiTheme="minorEastAsia" w:hAnsiTheme="minorEastAsia" w:hint="eastAsia"/>
                <w:szCs w:val="21"/>
              </w:rPr>
              <w:t>DDR4内存，32G，2400</w:t>
            </w:r>
          </w:p>
        </w:tc>
      </w:tr>
    </w:tbl>
    <w:p w:rsidR="00FE210C" w:rsidRPr="006F76F2" w:rsidRDefault="00306AAA" w:rsidP="00FE210C">
      <w:pPr>
        <w:pStyle w:val="3"/>
      </w:pPr>
      <w:r w:rsidRPr="006F76F2">
        <w:rPr>
          <w:rFonts w:hint="eastAsia"/>
        </w:rPr>
        <w:t>叫号机</w:t>
      </w:r>
      <w:bookmarkStart w:id="0" w:name="_GoBack"/>
      <w:bookmarkEnd w:id="0"/>
    </w:p>
    <w:tbl>
      <w:tblPr>
        <w:tblW w:w="8898"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1559"/>
        <w:gridCol w:w="5354"/>
      </w:tblGrid>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子项目</w:t>
            </w:r>
          </w:p>
        </w:tc>
        <w:tc>
          <w:tcPr>
            <w:tcW w:w="5354"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Merge w:val="restart"/>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取号机</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材质</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冷扎钢板  厚度 1.0-2.0mm</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2</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液晶屏</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17寸液晶显示屏/0.297mm点距/对比度800：1/分辨率1024*768/亮度</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3</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红外屏</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透光率 &gt;92% 扫描速率 60scans/s  最小触摸体 &gt;2mm(Rad.)耐久性 &gt;承受6</w:t>
            </w:r>
            <w:proofErr w:type="gramStart"/>
            <w:r w:rsidRPr="006F76F2">
              <w:rPr>
                <w:rFonts w:asciiTheme="minorEastAsia" w:hAnsiTheme="minorEastAsia" w:hint="eastAsia"/>
                <w:szCs w:val="21"/>
              </w:rPr>
              <w:t>千万</w:t>
            </w:r>
            <w:proofErr w:type="gramEnd"/>
            <w:r w:rsidRPr="006F76F2">
              <w:rPr>
                <w:rFonts w:asciiTheme="minorEastAsia" w:hAnsiTheme="minorEastAsia" w:hint="eastAsia"/>
                <w:szCs w:val="21"/>
              </w:rPr>
              <w:t>次单触摸</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4</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通信能力</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2000平方以内</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5</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控制端</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赛扬J1900(</w:t>
            </w:r>
            <w:proofErr w:type="gramStart"/>
            <w:r w:rsidRPr="006F76F2">
              <w:rPr>
                <w:rFonts w:asciiTheme="minorEastAsia" w:hAnsiTheme="minorEastAsia" w:hint="eastAsia"/>
                <w:szCs w:val="21"/>
              </w:rPr>
              <w:t>主频四核</w:t>
            </w:r>
            <w:proofErr w:type="gramEnd"/>
            <w:r w:rsidRPr="006F76F2">
              <w:rPr>
                <w:rFonts w:asciiTheme="minorEastAsia" w:hAnsiTheme="minorEastAsia" w:hint="eastAsia"/>
                <w:szCs w:val="21"/>
              </w:rPr>
              <w:t>2.0GHZ最高2.4GHZ)/32G固态硬盘/2G内存12V3.4A电源windows 7  32位</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6</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其它</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内置功放/8Ω10W*2个喇叭/功放/</w:t>
            </w:r>
            <w:proofErr w:type="gramStart"/>
            <w:r w:rsidRPr="006F76F2">
              <w:rPr>
                <w:rFonts w:asciiTheme="minorEastAsia" w:hAnsiTheme="minorEastAsia" w:hint="eastAsia"/>
                <w:szCs w:val="21"/>
              </w:rPr>
              <w:t>排插4个</w:t>
            </w:r>
            <w:proofErr w:type="gramEnd"/>
            <w:r w:rsidRPr="006F76F2">
              <w:rPr>
                <w:rFonts w:asciiTheme="minorEastAsia" w:hAnsiTheme="minorEastAsia" w:hint="eastAsia"/>
                <w:szCs w:val="21"/>
              </w:rPr>
              <w:t>USB口/音频/HDMI/网口/无线WIFI</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7</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热敏</w:t>
            </w:r>
          </w:p>
        </w:tc>
        <w:tc>
          <w:tcPr>
            <w:tcW w:w="5354" w:type="dxa"/>
          </w:tcPr>
          <w:p w:rsidR="00AA40CF" w:rsidRPr="006F76F2" w:rsidRDefault="00AA40CF" w:rsidP="00AA40CF">
            <w:pPr>
              <w:tabs>
                <w:tab w:val="left" w:pos="1035"/>
              </w:tabs>
              <w:snapToGrid w:val="0"/>
              <w:spacing w:line="276" w:lineRule="auto"/>
              <w:rPr>
                <w:rFonts w:asciiTheme="minorEastAsia" w:hAnsiTheme="minorEastAsia"/>
                <w:szCs w:val="21"/>
              </w:rPr>
            </w:pPr>
            <w:r w:rsidRPr="006F76F2">
              <w:rPr>
                <w:rFonts w:asciiTheme="minorEastAsia" w:hAnsiTheme="minorEastAsia" w:hint="eastAsia"/>
                <w:szCs w:val="21"/>
              </w:rPr>
              <w:t>热敏头5.01A（26.4V/128点）</w:t>
            </w:r>
          </w:p>
          <w:p w:rsidR="00AA40CF" w:rsidRPr="006F76F2" w:rsidRDefault="00AA40CF" w:rsidP="00AA40CF">
            <w:pPr>
              <w:tabs>
                <w:tab w:val="left" w:pos="1035"/>
              </w:tabs>
              <w:snapToGrid w:val="0"/>
              <w:spacing w:line="276" w:lineRule="auto"/>
              <w:rPr>
                <w:rFonts w:asciiTheme="minorEastAsia" w:hAnsiTheme="minorEastAsia"/>
                <w:szCs w:val="21"/>
              </w:rPr>
            </w:pPr>
            <w:r w:rsidRPr="006F76F2">
              <w:rPr>
                <w:rFonts w:asciiTheme="minorEastAsia" w:hAnsiTheme="minorEastAsia" w:hint="eastAsia"/>
                <w:szCs w:val="21"/>
              </w:rPr>
              <w:t>切刀频率60次/分钟</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8</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功能</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身份证识别、</w:t>
            </w:r>
            <w:proofErr w:type="gramStart"/>
            <w:r w:rsidRPr="006F76F2">
              <w:rPr>
                <w:rFonts w:asciiTheme="minorEastAsia" w:hAnsiTheme="minorEastAsia" w:hint="eastAsia"/>
                <w:szCs w:val="21"/>
              </w:rPr>
              <w:t>扫码识别</w:t>
            </w:r>
            <w:proofErr w:type="gramEnd"/>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9</w:t>
            </w:r>
          </w:p>
        </w:tc>
        <w:tc>
          <w:tcPr>
            <w:tcW w:w="1162" w:type="dxa"/>
            <w:vMerge w:val="restart"/>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单行八字屏</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材质</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铝合金边框/前置茶色亚克力面板，后置铝塑板</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10</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寿命</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≥10万小时</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11</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字数</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标准八字</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12</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规格</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F5.0 单红色</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13</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通信</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无线通信/内置接收模块</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14</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最大功耗</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szCs w:val="21"/>
              </w:rPr>
              <w:t>15W</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15</w:t>
            </w:r>
          </w:p>
        </w:tc>
        <w:tc>
          <w:tcPr>
            <w:tcW w:w="1162" w:type="dxa"/>
            <w:vMerge w:val="restart"/>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无线呼叫器</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材质</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塑料/软胶</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16</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功能键</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16键软胶按键 中文提示</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17</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通信方式</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无线通信</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18</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显示</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122 X 32点阵</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19</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功能</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呼叫屏幕显示 已办/等待/当前/窗口 信息 一键呼叫号码即可响应</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20</w:t>
            </w:r>
          </w:p>
        </w:tc>
        <w:tc>
          <w:tcPr>
            <w:tcW w:w="1162"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开发</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cs="宋体" w:hint="eastAsia"/>
                <w:b/>
                <w:szCs w:val="21"/>
              </w:rPr>
              <w:t>★</w:t>
            </w:r>
            <w:r w:rsidRPr="006F76F2">
              <w:rPr>
                <w:rFonts w:asciiTheme="minorEastAsia" w:hAnsiTheme="minorEastAsia" w:hint="eastAsia"/>
                <w:b/>
                <w:szCs w:val="21"/>
              </w:rPr>
              <w:t>对接</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hint="eastAsia"/>
              </w:rPr>
              <w:t>叫号系统必须与医院</w:t>
            </w:r>
            <w:r w:rsidRPr="006F76F2">
              <w:rPr>
                <w:rFonts w:hint="eastAsia"/>
              </w:rPr>
              <w:t>LIS</w:t>
            </w:r>
            <w:r w:rsidRPr="006F76F2">
              <w:rPr>
                <w:rFonts w:hint="eastAsia"/>
              </w:rPr>
              <w:t>系统进行对接，满足医院检验叫号需求</w:t>
            </w:r>
          </w:p>
        </w:tc>
      </w:tr>
    </w:tbl>
    <w:p w:rsidR="00FE210C" w:rsidRPr="006F76F2" w:rsidRDefault="003313DE" w:rsidP="003313DE">
      <w:pPr>
        <w:pStyle w:val="3"/>
      </w:pPr>
      <w:r w:rsidRPr="006F76F2">
        <w:rPr>
          <w:rFonts w:hint="eastAsia"/>
        </w:rPr>
        <w:t>采集卡</w:t>
      </w:r>
    </w:p>
    <w:tbl>
      <w:tblPr>
        <w:tblW w:w="8402"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6417"/>
      </w:tblGrid>
      <w:tr w:rsidR="0014788C" w:rsidRPr="006F76F2" w:rsidTr="00BA79DF">
        <w:trPr>
          <w:trHeight w:val="20"/>
          <w:jc w:val="center"/>
        </w:trPr>
        <w:tc>
          <w:tcPr>
            <w:tcW w:w="823" w:type="dxa"/>
            <w:vAlign w:val="center"/>
          </w:tcPr>
          <w:p w:rsidR="0014788C" w:rsidRPr="006F76F2" w:rsidRDefault="0014788C" w:rsidP="005B655D">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14788C" w:rsidRPr="006F76F2" w:rsidRDefault="0014788C" w:rsidP="005B655D">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6417" w:type="dxa"/>
            <w:vAlign w:val="center"/>
          </w:tcPr>
          <w:p w:rsidR="0014788C" w:rsidRPr="006F76F2" w:rsidRDefault="0014788C" w:rsidP="005B655D">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14788C" w:rsidRPr="006F76F2" w:rsidTr="00BA79DF">
        <w:trPr>
          <w:trHeight w:val="20"/>
          <w:jc w:val="center"/>
        </w:trPr>
        <w:tc>
          <w:tcPr>
            <w:tcW w:w="823" w:type="dxa"/>
            <w:vAlign w:val="center"/>
          </w:tcPr>
          <w:p w:rsidR="0014788C" w:rsidRPr="006F76F2" w:rsidRDefault="0014788C" w:rsidP="005B655D">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Align w:val="center"/>
          </w:tcPr>
          <w:p w:rsidR="0014788C" w:rsidRPr="006F76F2" w:rsidRDefault="0014788C" w:rsidP="0014788C">
            <w:pPr>
              <w:snapToGrid w:val="0"/>
              <w:spacing w:line="276" w:lineRule="auto"/>
              <w:jc w:val="center"/>
              <w:rPr>
                <w:rFonts w:asciiTheme="minorEastAsia" w:hAnsiTheme="minorEastAsia"/>
                <w:szCs w:val="21"/>
              </w:rPr>
            </w:pPr>
            <w:r w:rsidRPr="006F76F2">
              <w:rPr>
                <w:rFonts w:asciiTheme="minorEastAsia" w:hAnsiTheme="minorEastAsia" w:hint="eastAsia"/>
                <w:szCs w:val="21"/>
              </w:rPr>
              <w:t>输入</w:t>
            </w:r>
          </w:p>
        </w:tc>
        <w:tc>
          <w:tcPr>
            <w:tcW w:w="6417" w:type="dxa"/>
            <w:vAlign w:val="center"/>
          </w:tcPr>
          <w:p w:rsidR="0014788C" w:rsidRPr="006F76F2" w:rsidRDefault="0014788C"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复合视频，S-Video 输入，标准PAL、NTSC、SECAM 制彩色视频及音频信号输入 </w:t>
            </w:r>
          </w:p>
        </w:tc>
      </w:tr>
      <w:tr w:rsidR="0014788C" w:rsidRPr="006F76F2" w:rsidTr="00BA79DF">
        <w:trPr>
          <w:trHeight w:val="20"/>
          <w:jc w:val="center"/>
        </w:trPr>
        <w:tc>
          <w:tcPr>
            <w:tcW w:w="823" w:type="dxa"/>
            <w:vAlign w:val="center"/>
          </w:tcPr>
          <w:p w:rsidR="0014788C" w:rsidRPr="006F76F2" w:rsidRDefault="0014788C"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2</w:t>
            </w:r>
          </w:p>
        </w:tc>
        <w:tc>
          <w:tcPr>
            <w:tcW w:w="1162" w:type="dxa"/>
            <w:vAlign w:val="center"/>
          </w:tcPr>
          <w:p w:rsidR="0014788C"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输出</w:t>
            </w:r>
          </w:p>
        </w:tc>
        <w:tc>
          <w:tcPr>
            <w:tcW w:w="6417" w:type="dxa"/>
            <w:vAlign w:val="center"/>
          </w:tcPr>
          <w:p w:rsidR="0014788C" w:rsidRPr="006F76F2" w:rsidRDefault="00306AAA"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PCI-E</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3</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分辨率</w:t>
            </w:r>
          </w:p>
        </w:tc>
        <w:tc>
          <w:tcPr>
            <w:tcW w:w="6417" w:type="dxa"/>
            <w:vAlign w:val="center"/>
          </w:tcPr>
          <w:p w:rsidR="00306AAA" w:rsidRPr="006F76F2" w:rsidRDefault="00306AAA"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：720×576 (PAL)、720×480 (NTSC) </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4</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动态/静态影像截取功能 </w:t>
            </w:r>
          </w:p>
        </w:tc>
        <w:tc>
          <w:tcPr>
            <w:tcW w:w="6417" w:type="dxa"/>
            <w:vAlign w:val="center"/>
          </w:tcPr>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支持单场、单帧、连续场、连续帧的采集方式 </w:t>
            </w:r>
          </w:p>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单场、单帧采集：BMP 及JPG 格式 </w:t>
            </w:r>
          </w:p>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连续场、连续帧的采集：BMP、JPG、AVI (PAL：25 fps、NTSC：30 fps)、Image Buffer 格式</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5</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操作系统支持</w:t>
            </w:r>
          </w:p>
        </w:tc>
        <w:tc>
          <w:tcPr>
            <w:tcW w:w="6417" w:type="dxa"/>
            <w:vAlign w:val="center"/>
          </w:tcPr>
          <w:p w:rsidR="00306AAA" w:rsidRPr="006F76F2" w:rsidRDefault="00306AAA"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Windows XP / Vista / 7、Linux</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6</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软件兼容性和SDK 开发包 </w:t>
            </w:r>
          </w:p>
        </w:tc>
        <w:tc>
          <w:tcPr>
            <w:tcW w:w="6417" w:type="dxa"/>
            <w:vAlign w:val="center"/>
          </w:tcPr>
          <w:p w:rsidR="00306AAA" w:rsidRPr="006F76F2" w:rsidRDefault="00306AAA"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支持标准的DirectShow API 进行开发的第三方软件 </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7</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其他</w:t>
            </w:r>
          </w:p>
        </w:tc>
        <w:tc>
          <w:tcPr>
            <w:tcW w:w="6417" w:type="dxa"/>
            <w:vAlign w:val="center"/>
          </w:tcPr>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设置文本叠加和时间叠加 </w:t>
            </w:r>
          </w:p>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画面可以加上时间和文字叠加的资讯，与静态截图一同录制下来</w:t>
            </w:r>
          </w:p>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提供de-interlace 开启/关闭功能，有效去除图像波纹及闪烁</w:t>
            </w:r>
          </w:p>
        </w:tc>
      </w:tr>
    </w:tbl>
    <w:p w:rsidR="003313DE" w:rsidRPr="006F76F2" w:rsidRDefault="003313DE" w:rsidP="003313DE">
      <w:pPr>
        <w:pStyle w:val="3"/>
      </w:pPr>
      <w:r w:rsidRPr="006F76F2">
        <w:rPr>
          <w:rFonts w:hint="eastAsia"/>
        </w:rPr>
        <w:t>机房改造</w:t>
      </w:r>
    </w:p>
    <w:tbl>
      <w:tblPr>
        <w:tblW w:w="8200"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6215"/>
      </w:tblGrid>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306AAA" w:rsidRPr="006F76F2" w:rsidRDefault="00306AAA" w:rsidP="005B655D">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6215" w:type="dxa"/>
            <w:vAlign w:val="center"/>
          </w:tcPr>
          <w:p w:rsidR="00306AAA" w:rsidRPr="006F76F2" w:rsidRDefault="00306AAA" w:rsidP="005B655D">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Merge w:val="restart"/>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机房改造服务</w:t>
            </w:r>
          </w:p>
        </w:tc>
        <w:tc>
          <w:tcPr>
            <w:tcW w:w="6215" w:type="dxa"/>
          </w:tcPr>
          <w:p w:rsidR="00EA7C1D" w:rsidRPr="006F76F2" w:rsidRDefault="00EA7C1D" w:rsidP="00BA79DF">
            <w:pPr>
              <w:rPr>
                <w:rFonts w:asciiTheme="minorEastAsia" w:hAnsiTheme="minorEastAsia"/>
                <w:szCs w:val="21"/>
              </w:rPr>
            </w:pPr>
            <w:r w:rsidRPr="006F76F2">
              <w:rPr>
                <w:rFonts w:asciiTheme="minorEastAsia" w:hAnsiTheme="minorEastAsia" w:hint="eastAsia"/>
                <w:szCs w:val="21"/>
              </w:rPr>
              <w:t>机房综合布线系统线路检测，</w:t>
            </w:r>
            <w:r w:rsidR="00BA79DF" w:rsidRPr="006F76F2">
              <w:rPr>
                <w:rFonts w:asciiTheme="minorEastAsia" w:hAnsiTheme="minorEastAsia" w:hint="eastAsia"/>
                <w:szCs w:val="21"/>
              </w:rPr>
              <w:t>机房线路重新进行布设，</w:t>
            </w:r>
            <w:r w:rsidRPr="006F76F2">
              <w:rPr>
                <w:rFonts w:asciiTheme="minorEastAsia" w:hAnsiTheme="minorEastAsia" w:hint="eastAsia"/>
                <w:szCs w:val="21"/>
              </w:rPr>
              <w:t>重新标识</w:t>
            </w:r>
            <w:r w:rsidR="00BA79DF" w:rsidRPr="006F76F2">
              <w:rPr>
                <w:rFonts w:asciiTheme="minorEastAsia" w:hAnsiTheme="minorEastAsia"/>
                <w:szCs w:val="21"/>
              </w:rPr>
              <w:t xml:space="preserve"> </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2</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BA79DF">
            <w:pPr>
              <w:rPr>
                <w:rFonts w:asciiTheme="minorEastAsia" w:hAnsiTheme="minorEastAsia"/>
                <w:szCs w:val="21"/>
              </w:rPr>
            </w:pPr>
            <w:r w:rsidRPr="006F76F2">
              <w:rPr>
                <w:rFonts w:asciiTheme="minorEastAsia" w:hAnsiTheme="minorEastAsia" w:hint="eastAsia"/>
                <w:szCs w:val="21"/>
              </w:rPr>
              <w:t>对机房现有服务器</w:t>
            </w:r>
            <w:r w:rsidR="00BA79DF" w:rsidRPr="006F76F2">
              <w:rPr>
                <w:rFonts w:asciiTheme="minorEastAsia" w:hAnsiTheme="minorEastAsia" w:hint="eastAsia"/>
                <w:szCs w:val="21"/>
              </w:rPr>
              <w:t>等</w:t>
            </w:r>
            <w:r w:rsidRPr="006F76F2">
              <w:rPr>
                <w:rFonts w:asciiTheme="minorEastAsia" w:hAnsiTheme="minorEastAsia" w:hint="eastAsia"/>
                <w:szCs w:val="21"/>
              </w:rPr>
              <w:t>硬件</w:t>
            </w:r>
            <w:r w:rsidR="00BA79DF" w:rsidRPr="006F76F2">
              <w:rPr>
                <w:rFonts w:asciiTheme="minorEastAsia" w:hAnsiTheme="minorEastAsia" w:hint="eastAsia"/>
                <w:szCs w:val="21"/>
              </w:rPr>
              <w:t>检测</w:t>
            </w:r>
            <w:r w:rsidRPr="006F76F2">
              <w:rPr>
                <w:rFonts w:asciiTheme="minorEastAsia" w:hAnsiTheme="minorEastAsia" w:hint="eastAsia"/>
                <w:szCs w:val="21"/>
              </w:rPr>
              <w:t>，对硬件现有情况进行优化，对数据库进行调优</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3</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EA7C1D">
            <w:pPr>
              <w:rPr>
                <w:rFonts w:asciiTheme="minorEastAsia" w:hAnsiTheme="minorEastAsia"/>
                <w:szCs w:val="21"/>
              </w:rPr>
            </w:pPr>
            <w:r w:rsidRPr="006F76F2">
              <w:rPr>
                <w:rFonts w:asciiTheme="minorEastAsia" w:hAnsiTheme="minorEastAsia" w:hint="eastAsia"/>
                <w:szCs w:val="21"/>
              </w:rPr>
              <w:t>楼宇综合布线线路检测，线路梳理重新标识，发现线路损坏重新进行布设（包含光纤）</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4</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网络架构重新规划设计，对网络中的交换设备进行调试配置，信息点IP进行统计，并做好MAC与IP的绑定</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5</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布线产品要求选用国内知名品牌的标准化产品，且至少连续十年获得权威机构的中国十大布线品牌称号</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6</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双绞线、光纤等设计使用寿命不低于20年</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7</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由第三方测试机构对配线子系统进行测试，测试费用由投标人承担，并在验收时向用户提供检测报告复印件</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8</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对机房现有强电系统进行改造，电线采用国内知名品牌线缆</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9</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供应商负责对机房强电系统进行改造，采用上走线，每个机柜配置1路UPS输入、1路市电输入</w:t>
            </w:r>
          </w:p>
        </w:tc>
      </w:tr>
    </w:tbl>
    <w:p w:rsidR="003313DE" w:rsidRPr="006F76F2" w:rsidRDefault="003313DE" w:rsidP="003313DE"/>
    <w:p w:rsidR="001E3A1A" w:rsidRPr="006F76F2" w:rsidRDefault="001E3A1A" w:rsidP="001E3A1A">
      <w:pPr>
        <w:pStyle w:val="2"/>
      </w:pPr>
      <w:r w:rsidRPr="006F76F2">
        <w:rPr>
          <w:rFonts w:hint="eastAsia"/>
        </w:rPr>
        <w:t>安装及调试</w:t>
      </w:r>
    </w:p>
    <w:p w:rsidR="001E3A1A" w:rsidRPr="006F76F2" w:rsidRDefault="001E3A1A" w:rsidP="001E3A1A">
      <w:pPr>
        <w:pStyle w:val="a6"/>
      </w:pPr>
      <w:r w:rsidRPr="006F76F2">
        <w:rPr>
          <w:rFonts w:hint="eastAsia"/>
        </w:rPr>
        <w:t>（一）设备安装</w:t>
      </w:r>
    </w:p>
    <w:p w:rsidR="001E3A1A" w:rsidRPr="006F76F2" w:rsidRDefault="001E3A1A" w:rsidP="001E3A1A">
      <w:pPr>
        <w:pStyle w:val="a6"/>
      </w:pPr>
      <w:r w:rsidRPr="006F76F2">
        <w:rPr>
          <w:rFonts w:hint="eastAsia"/>
        </w:rPr>
        <w:t>投标人必须向采购人提供本项目采购的所有硬件的安装和维护服务的全部内容，并在需要的时候配合设备使用单位完成整个系统的网络联调工作。若本项目采购的设备产品等方面的配置或要求中出现不合理或不完整的问题时，投标人有责任和义务在投标文件中提出补充修改方案并征得采购人同意后付诸实施。</w:t>
      </w:r>
    </w:p>
    <w:p w:rsidR="001E3A1A" w:rsidRPr="006F76F2" w:rsidRDefault="001E3A1A" w:rsidP="001E3A1A">
      <w:pPr>
        <w:pStyle w:val="a6"/>
        <w:rPr>
          <w:rFonts w:cs="Arial"/>
          <w:kern w:val="0"/>
        </w:rPr>
      </w:pPr>
      <w:r w:rsidRPr="006F76F2">
        <w:rPr>
          <w:rFonts w:cs="Arial" w:hint="eastAsia"/>
          <w:kern w:val="0"/>
        </w:rPr>
        <w:t>如果合同设备运输和安装调试过程中因事故造成货物短缺、损坏，中标人应及时安排换货，以保证合同设备安装调试的成功完成。换货的相关费用由中标人承担。</w:t>
      </w:r>
    </w:p>
    <w:p w:rsidR="001E3A1A" w:rsidRPr="006F76F2" w:rsidRDefault="001E3A1A" w:rsidP="001E3A1A">
      <w:pPr>
        <w:pStyle w:val="a6"/>
      </w:pPr>
      <w:r w:rsidRPr="006F76F2">
        <w:rPr>
          <w:rFonts w:hint="eastAsia"/>
        </w:rPr>
        <w:t>（二）对投标人要求：</w:t>
      </w:r>
    </w:p>
    <w:p w:rsidR="001E3A1A" w:rsidRPr="006F76F2" w:rsidRDefault="001E3A1A" w:rsidP="001E3A1A">
      <w:pPr>
        <w:pStyle w:val="a6"/>
      </w:pPr>
      <w:r w:rsidRPr="006F76F2">
        <w:rPr>
          <w:rFonts w:hint="eastAsia"/>
        </w:rPr>
        <w:t>要求投标人必须具有良好信誉和相关实力的技术队伍。</w:t>
      </w:r>
    </w:p>
    <w:p w:rsidR="001E3A1A" w:rsidRPr="006F76F2" w:rsidRDefault="001E3A1A" w:rsidP="001E3A1A">
      <w:pPr>
        <w:pStyle w:val="a6"/>
      </w:pPr>
      <w:r w:rsidRPr="006F76F2">
        <w:rPr>
          <w:rFonts w:hint="eastAsia"/>
        </w:rPr>
        <w:t>投标人应本着认真负责态度，组织技术队伍，做好投标的整体方案，并书面提出长期保修、维护、服务以及今后技术支持的措施计划和承诺。</w:t>
      </w:r>
    </w:p>
    <w:p w:rsidR="001E3A1A" w:rsidRPr="006F76F2" w:rsidRDefault="001E3A1A" w:rsidP="001E3A1A">
      <w:pPr>
        <w:pStyle w:val="a6"/>
      </w:pPr>
      <w:r w:rsidRPr="006F76F2">
        <w:rPr>
          <w:rFonts w:hint="eastAsia"/>
        </w:rPr>
        <w:t>投标人承诺需投标文件中本项目的项目经理必须与项目实施过程中具体负责项目实施和协调的项目经理一致，未经采购人同意不得更改项目经理。</w:t>
      </w:r>
    </w:p>
    <w:p w:rsidR="001E3A1A" w:rsidRPr="006F76F2" w:rsidRDefault="001E3A1A" w:rsidP="001E3A1A">
      <w:pPr>
        <w:pStyle w:val="a6"/>
      </w:pPr>
      <w:r w:rsidRPr="006F76F2">
        <w:rPr>
          <w:rFonts w:hint="eastAsia"/>
        </w:rPr>
        <w:t>安装调试在设备到货后</w:t>
      </w:r>
      <w:r w:rsidRPr="006F76F2">
        <w:rPr>
          <w:rFonts w:hint="eastAsia"/>
        </w:rPr>
        <w:t>3</w:t>
      </w:r>
      <w:r w:rsidRPr="006F76F2">
        <w:rPr>
          <w:rFonts w:hint="eastAsia"/>
        </w:rPr>
        <w:t>个工作日内开始进行。</w:t>
      </w:r>
    </w:p>
    <w:p w:rsidR="001E3A1A" w:rsidRPr="006F76F2" w:rsidRDefault="001E3A1A" w:rsidP="001E3A1A">
      <w:pPr>
        <w:pStyle w:val="a6"/>
      </w:pPr>
      <w:r w:rsidRPr="006F76F2">
        <w:rPr>
          <w:rFonts w:hint="eastAsia"/>
        </w:rPr>
        <w:t>所有设备均须由投标人安排送货上门并安装调试。用户不再支付任何费用。</w:t>
      </w:r>
    </w:p>
    <w:p w:rsidR="001E3A1A" w:rsidRPr="006F76F2" w:rsidRDefault="001E3A1A" w:rsidP="001E3A1A">
      <w:pPr>
        <w:pStyle w:val="a6"/>
      </w:pPr>
      <w:r w:rsidRPr="006F76F2">
        <w:rPr>
          <w:rFonts w:hint="eastAsia"/>
        </w:rPr>
        <w:t>自系统安装工作一开始，投标人应允许采购单位的工作人员一起参与系统的安装、测试、诊断及解决遇到的问题等各项工作。</w:t>
      </w:r>
    </w:p>
    <w:p w:rsidR="001E3A1A" w:rsidRPr="006F76F2" w:rsidRDefault="001E3A1A" w:rsidP="001E3A1A">
      <w:pPr>
        <w:pStyle w:val="a6"/>
      </w:pPr>
      <w:r w:rsidRPr="006F76F2">
        <w:rPr>
          <w:rFonts w:hint="eastAsia"/>
        </w:rPr>
        <w:t>投标人和产品供货商对提供的产品保证至少叁年的产品免费技术支持售后服务。</w:t>
      </w:r>
    </w:p>
    <w:p w:rsidR="001E3A1A" w:rsidRPr="006F76F2" w:rsidRDefault="001E3A1A" w:rsidP="001E3A1A">
      <w:pPr>
        <w:pStyle w:val="a6"/>
      </w:pPr>
      <w:r w:rsidRPr="006F76F2">
        <w:rPr>
          <w:rFonts w:hint="eastAsia"/>
        </w:rPr>
        <w:t>（三）测试和验收</w:t>
      </w:r>
    </w:p>
    <w:p w:rsidR="001E3A1A" w:rsidRPr="006F76F2" w:rsidRDefault="001E3A1A" w:rsidP="001E3A1A">
      <w:pPr>
        <w:pStyle w:val="a6"/>
      </w:pPr>
      <w:r w:rsidRPr="006F76F2">
        <w:rPr>
          <w:rFonts w:hint="eastAsia"/>
        </w:rPr>
        <w:t>投标人应根据所提交的验收方案和实施办法，自行组织设备和人员，并在使用单位监查下现场进行测试和验收。</w:t>
      </w:r>
    </w:p>
    <w:p w:rsidR="001E3A1A" w:rsidRPr="006F76F2" w:rsidRDefault="001E3A1A" w:rsidP="001E3A1A">
      <w:pPr>
        <w:pStyle w:val="a6"/>
      </w:pPr>
      <w:r w:rsidRPr="006F76F2">
        <w:rPr>
          <w:rFonts w:hint="eastAsia"/>
        </w:rPr>
        <w:t>（四）开箱检验</w:t>
      </w:r>
    </w:p>
    <w:p w:rsidR="001E3A1A" w:rsidRPr="006F76F2" w:rsidRDefault="001E3A1A" w:rsidP="001E3A1A">
      <w:pPr>
        <w:pStyle w:val="a6"/>
      </w:pPr>
      <w:r w:rsidRPr="006F76F2">
        <w:rPr>
          <w:rFonts w:hint="eastAsia"/>
        </w:rPr>
        <w:t>1</w:t>
      </w:r>
      <w:r w:rsidRPr="006F76F2">
        <w:rPr>
          <w:rFonts w:hint="eastAsia"/>
        </w:rPr>
        <w:t>）所有设备、器材在开箱时必须完好，无破损。配置与装箱单相符。数量、质量及性能不低于合同要求。</w:t>
      </w:r>
    </w:p>
    <w:p w:rsidR="001E3A1A" w:rsidRPr="006F76F2" w:rsidRDefault="001E3A1A" w:rsidP="001E3A1A">
      <w:pPr>
        <w:pStyle w:val="a6"/>
      </w:pPr>
      <w:r w:rsidRPr="006F76F2">
        <w:rPr>
          <w:rFonts w:hint="eastAsia"/>
        </w:rPr>
        <w:t>2</w:t>
      </w:r>
      <w:r w:rsidRPr="006F76F2">
        <w:rPr>
          <w:rFonts w:hint="eastAsia"/>
        </w:rPr>
        <w:t>）拆箱后，投标人应对其全部产品、零件、配件、用户许可证书、资料、介质造册登记，并与装箱单对比，如有出入应立即书面记录，由供货商解决，如影响安装则按合同有关条款处理。登记册作为验收文档之一。</w:t>
      </w:r>
    </w:p>
    <w:p w:rsidR="001E3A1A" w:rsidRPr="006F76F2" w:rsidRDefault="001E3A1A" w:rsidP="001E3A1A">
      <w:pPr>
        <w:pStyle w:val="a6"/>
      </w:pPr>
      <w:r w:rsidRPr="006F76F2">
        <w:rPr>
          <w:rFonts w:hint="eastAsia"/>
        </w:rPr>
        <w:t>（五）系统测试</w:t>
      </w:r>
    </w:p>
    <w:p w:rsidR="001E3A1A" w:rsidRPr="006F76F2" w:rsidRDefault="001E3A1A" w:rsidP="001E3A1A">
      <w:pPr>
        <w:pStyle w:val="a6"/>
      </w:pPr>
      <w:r w:rsidRPr="006F76F2">
        <w:rPr>
          <w:rFonts w:hint="eastAsia"/>
        </w:rPr>
        <w:t>系统安装完成后，按照系统要求的基本功能逐一测试。</w:t>
      </w:r>
    </w:p>
    <w:p w:rsidR="001E3A1A" w:rsidRPr="006F76F2" w:rsidRDefault="001E3A1A" w:rsidP="001E3A1A">
      <w:pPr>
        <w:pStyle w:val="a6"/>
      </w:pPr>
      <w:r w:rsidRPr="006F76F2">
        <w:rPr>
          <w:rFonts w:hint="eastAsia"/>
        </w:rPr>
        <w:t>1</w:t>
      </w:r>
      <w:r w:rsidRPr="006F76F2">
        <w:rPr>
          <w:rFonts w:hint="eastAsia"/>
        </w:rPr>
        <w:t>）测试：产品安装完成后，由投标人进行产品自身性能的测试。设备通电测试应单台进行，设备需通电自检正常。</w:t>
      </w:r>
    </w:p>
    <w:p w:rsidR="001E3A1A" w:rsidRPr="006F76F2" w:rsidRDefault="001E3A1A" w:rsidP="001E3A1A">
      <w:pPr>
        <w:pStyle w:val="a6"/>
      </w:pPr>
      <w:r w:rsidRPr="006F76F2">
        <w:rPr>
          <w:rFonts w:hint="eastAsia"/>
        </w:rPr>
        <w:t>2</w:t>
      </w:r>
      <w:r w:rsidRPr="006F76F2">
        <w:rPr>
          <w:rFonts w:hint="eastAsia"/>
        </w:rPr>
        <w:t>）如系统测试中发现设备性能指标或功能上不符合标书和合同时，将被看作性能不合格，设备使用单位有权拒收并要求赔偿。</w:t>
      </w:r>
    </w:p>
    <w:p w:rsidR="001E3A1A" w:rsidRPr="006F76F2" w:rsidRDefault="001E3A1A" w:rsidP="001E3A1A">
      <w:pPr>
        <w:pStyle w:val="a6"/>
      </w:pPr>
      <w:r w:rsidRPr="006F76F2">
        <w:rPr>
          <w:rFonts w:hint="eastAsia"/>
        </w:rPr>
        <w:t>3</w:t>
      </w:r>
      <w:r w:rsidRPr="006F76F2">
        <w:rPr>
          <w:rFonts w:hint="eastAsia"/>
        </w:rPr>
        <w:t>）投标人应负责在项目验收时将系统的全部有关产品说明书、原厂家安装手册、技术文件、资料、及安装、验收报告等文档交付设备使用单位。</w:t>
      </w:r>
      <w:r w:rsidRPr="006F76F2">
        <w:rPr>
          <w:rFonts w:hint="eastAsia"/>
        </w:rPr>
        <w:t xml:space="preserve">                                                               </w:t>
      </w:r>
    </w:p>
    <w:p w:rsidR="001E3A1A" w:rsidRPr="006F76F2" w:rsidRDefault="001E3A1A" w:rsidP="001E3A1A">
      <w:pPr>
        <w:pStyle w:val="a6"/>
      </w:pPr>
      <w:r w:rsidRPr="006F76F2">
        <w:rPr>
          <w:rFonts w:hint="eastAsia"/>
        </w:rPr>
        <w:t>（六）产品验收要求</w:t>
      </w:r>
    </w:p>
    <w:p w:rsidR="001E3A1A" w:rsidRPr="006F76F2" w:rsidRDefault="001E3A1A" w:rsidP="001E3A1A">
      <w:pPr>
        <w:pStyle w:val="a6"/>
      </w:pPr>
      <w:r w:rsidRPr="006F76F2">
        <w:rPr>
          <w:rFonts w:hint="eastAsia"/>
        </w:rPr>
        <w:t xml:space="preserve">1) </w:t>
      </w:r>
      <w:r w:rsidRPr="006F76F2">
        <w:rPr>
          <w:rFonts w:hint="eastAsia"/>
        </w:rPr>
        <w:t>要求对全部设备、产品、型号、规格、数量、外型、外观、包装及资料、文件（如装箱单、保修单、随箱介质等）的验收。</w:t>
      </w:r>
    </w:p>
    <w:p w:rsidR="001E3A1A" w:rsidRPr="006F76F2" w:rsidRDefault="001E3A1A" w:rsidP="001E3A1A">
      <w:pPr>
        <w:pStyle w:val="a6"/>
      </w:pPr>
      <w:r w:rsidRPr="006F76F2">
        <w:rPr>
          <w:rFonts w:hint="eastAsia"/>
        </w:rPr>
        <w:t>2)</w:t>
      </w:r>
      <w:r w:rsidRPr="006F76F2">
        <w:rPr>
          <w:rFonts w:hint="eastAsia"/>
        </w:rPr>
        <w:t>投标人应负责在项目验收时将系统的全部有关产品说明书、原厂家安装手册、技术文件、资料、及安装、验收报告等文档汇集成册交付设备使用单位和监理单位。</w:t>
      </w:r>
    </w:p>
    <w:p w:rsidR="001E3A1A" w:rsidRPr="006F76F2" w:rsidRDefault="001E3A1A" w:rsidP="001E3A1A">
      <w:pPr>
        <w:pStyle w:val="2"/>
      </w:pPr>
      <w:r w:rsidRPr="006F76F2">
        <w:rPr>
          <w:rFonts w:hint="eastAsia"/>
        </w:rPr>
        <w:t>售后服务及培训</w:t>
      </w:r>
    </w:p>
    <w:p w:rsidR="001E3A1A" w:rsidRPr="006F76F2" w:rsidRDefault="001E3A1A" w:rsidP="001E3A1A">
      <w:pPr>
        <w:pStyle w:val="a6"/>
      </w:pPr>
      <w:r w:rsidRPr="006F76F2">
        <w:rPr>
          <w:rFonts w:hint="eastAsia"/>
        </w:rPr>
        <w:t>（一）售后服务要求</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1.所有硬件设备及产品均需提供3年以上保修服务，布线系统提供厂商15年以上品质保证书，从通过验收之日起计算。</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2.保修期内，所有硬件设备的维修均为免费。</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3.设备故障报修的响应时间：周一至周五8：30～18:00期间为2小时。</w:t>
      </w:r>
      <w:proofErr w:type="gramStart"/>
      <w:r w:rsidRPr="006F76F2">
        <w:rPr>
          <w:rFonts w:ascii="宋体" w:hAnsi="宋体" w:hint="eastAsia"/>
          <w:sz w:val="24"/>
          <w:szCs w:val="24"/>
        </w:rPr>
        <w:t>若电话</w:t>
      </w:r>
      <w:proofErr w:type="gramEnd"/>
      <w:r w:rsidRPr="006F76F2">
        <w:rPr>
          <w:rFonts w:ascii="宋体" w:hAnsi="宋体" w:hint="eastAsia"/>
          <w:sz w:val="24"/>
          <w:szCs w:val="24"/>
        </w:rPr>
        <w:t>中无法解决，4小时内到达现场进行维护。其余期间为15小时。如果三个工作日内不能解决故障，则免费提供全新</w:t>
      </w:r>
      <w:proofErr w:type="gramStart"/>
      <w:r w:rsidRPr="006F76F2">
        <w:rPr>
          <w:rFonts w:ascii="宋体" w:hAnsi="宋体" w:hint="eastAsia"/>
          <w:sz w:val="24"/>
          <w:szCs w:val="24"/>
        </w:rPr>
        <w:t>同类以上</w:t>
      </w:r>
      <w:proofErr w:type="gramEnd"/>
      <w:r w:rsidRPr="006F76F2">
        <w:rPr>
          <w:rFonts w:ascii="宋体" w:hAnsi="宋体" w:hint="eastAsia"/>
          <w:sz w:val="24"/>
          <w:szCs w:val="24"/>
        </w:rPr>
        <w:t>设备进行使用。</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4.保修期内，所有设备维修服务均为上门服务，由此产生的费用均不再收取。</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5.应提供系统扩充、升级方面的技术支持服务。</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6.如同</w:t>
      </w:r>
      <w:proofErr w:type="gramStart"/>
      <w:r w:rsidRPr="006F76F2">
        <w:rPr>
          <w:rFonts w:ascii="宋体" w:hAnsi="宋体" w:hint="eastAsia"/>
          <w:sz w:val="24"/>
          <w:szCs w:val="24"/>
        </w:rPr>
        <w:t>一</w:t>
      </w:r>
      <w:proofErr w:type="gramEnd"/>
      <w:r w:rsidRPr="006F76F2">
        <w:rPr>
          <w:rFonts w:ascii="宋体" w:hAnsi="宋体" w:hint="eastAsia"/>
          <w:sz w:val="24"/>
          <w:szCs w:val="24"/>
        </w:rPr>
        <w:t>设备一年内的同一故障在修复三次后仍不能排除，中标供应商应更换全新的设备。</w:t>
      </w:r>
    </w:p>
    <w:p w:rsidR="001E3A1A" w:rsidRPr="006F76F2" w:rsidRDefault="001E3A1A" w:rsidP="001E3A1A">
      <w:pPr>
        <w:pStyle w:val="a6"/>
      </w:pPr>
      <w:r w:rsidRPr="006F76F2">
        <w:rPr>
          <w:rFonts w:hint="eastAsia"/>
        </w:rPr>
        <w:t>（二）培训要求</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投标人至少必须满足本章要求的培训服务。</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1.所提供的培训课程表随投标文件一起提交。培训授课人必须是经过厂家认证工程师、技术员等。</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2.投标人必须为所有被培训人员提供培训用文字资料和讲义等相关用品。所有的资料必须是中文书写。</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3.培训内容与课程要求</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提供所投产品的操作培训、软件使用培训及常见故障排除培训。</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4.培训费用</w:t>
      </w:r>
    </w:p>
    <w:p w:rsidR="001E3A1A" w:rsidRPr="006F76F2" w:rsidRDefault="001E3A1A" w:rsidP="001E3A1A">
      <w:pPr>
        <w:pStyle w:val="a6"/>
        <w:rPr>
          <w:rFonts w:ascii="宋体" w:hAnsi="宋体"/>
        </w:rPr>
      </w:pPr>
      <w:r w:rsidRPr="006F76F2">
        <w:rPr>
          <w:rFonts w:ascii="宋体" w:hAnsi="宋体" w:hint="eastAsia"/>
        </w:rPr>
        <w:t xml:space="preserve">   投标人应将所有培训费用（</w:t>
      </w:r>
      <w:proofErr w:type="gramStart"/>
      <w:r w:rsidRPr="006F76F2">
        <w:rPr>
          <w:rFonts w:ascii="宋体" w:hAnsi="宋体" w:hint="eastAsia"/>
        </w:rPr>
        <w:t>含培训</w:t>
      </w:r>
      <w:proofErr w:type="gramEnd"/>
      <w:r w:rsidRPr="006F76F2">
        <w:rPr>
          <w:rFonts w:ascii="宋体" w:hAnsi="宋体" w:hint="eastAsia"/>
        </w:rPr>
        <w:t>教材费）及各项支出列入“售后服务和培训价格表”，所有的费用必须分别报价并计入投标总价。</w:t>
      </w:r>
    </w:p>
    <w:p w:rsidR="001E3A1A" w:rsidRPr="006F76F2" w:rsidRDefault="001E3A1A" w:rsidP="001E3A1A">
      <w:pPr>
        <w:pStyle w:val="2"/>
      </w:pPr>
      <w:r w:rsidRPr="006F76F2">
        <w:rPr>
          <w:rFonts w:hint="eastAsia"/>
        </w:rPr>
        <w:t>付款方式</w:t>
      </w:r>
    </w:p>
    <w:p w:rsidR="001E3A1A" w:rsidRPr="006F76F2" w:rsidRDefault="001E3A1A" w:rsidP="001E3A1A">
      <w:pPr>
        <w:ind w:firstLineChars="200" w:firstLine="420"/>
      </w:pPr>
      <w:r w:rsidRPr="006F76F2">
        <w:rPr>
          <w:rFonts w:hint="eastAsia"/>
        </w:rPr>
        <w:t>合同签订后</w:t>
      </w:r>
      <w:r w:rsidRPr="006F76F2">
        <w:rPr>
          <w:rFonts w:hint="eastAsia"/>
        </w:rPr>
        <w:t>10</w:t>
      </w:r>
      <w:r w:rsidRPr="006F76F2">
        <w:rPr>
          <w:rFonts w:hint="eastAsia"/>
        </w:rPr>
        <w:t>个工作日内，甲方支付合同总价的</w:t>
      </w:r>
      <w:r w:rsidRPr="006F76F2">
        <w:rPr>
          <w:rFonts w:hint="eastAsia"/>
        </w:rPr>
        <w:t>40%</w:t>
      </w:r>
      <w:r w:rsidRPr="006F76F2">
        <w:rPr>
          <w:rFonts w:hint="eastAsia"/>
        </w:rPr>
        <w:t>作为首付款；乙方按合同规定完成全部产品交付，验收合格后</w:t>
      </w:r>
      <w:r w:rsidRPr="006F76F2">
        <w:rPr>
          <w:rFonts w:hint="eastAsia"/>
        </w:rPr>
        <w:t>10</w:t>
      </w:r>
      <w:r w:rsidRPr="006F76F2">
        <w:rPr>
          <w:rFonts w:hint="eastAsia"/>
        </w:rPr>
        <w:t>个工作日内，支付合同总金额的</w:t>
      </w:r>
      <w:r w:rsidRPr="006F76F2">
        <w:rPr>
          <w:rFonts w:hint="eastAsia"/>
        </w:rPr>
        <w:t>55%</w:t>
      </w:r>
      <w:r w:rsidRPr="006F76F2">
        <w:rPr>
          <w:rFonts w:hint="eastAsia"/>
        </w:rPr>
        <w:t>作为验收款；验收合格</w:t>
      </w:r>
      <w:r w:rsidRPr="006F76F2">
        <w:rPr>
          <w:rFonts w:hint="eastAsia"/>
        </w:rPr>
        <w:t>1</w:t>
      </w:r>
      <w:r w:rsidRPr="006F76F2">
        <w:rPr>
          <w:rFonts w:hint="eastAsia"/>
        </w:rPr>
        <w:t>年后，支付合同总金额的</w:t>
      </w:r>
      <w:r w:rsidRPr="006F76F2">
        <w:rPr>
          <w:rFonts w:hint="eastAsia"/>
        </w:rPr>
        <w:t>5%</w:t>
      </w:r>
      <w:r w:rsidRPr="006F76F2">
        <w:rPr>
          <w:rFonts w:hint="eastAsia"/>
        </w:rPr>
        <w:t>作为质保金。</w:t>
      </w:r>
    </w:p>
    <w:p w:rsidR="00FE210C" w:rsidRPr="006F76F2" w:rsidRDefault="00C926A5" w:rsidP="00C926A5">
      <w:pPr>
        <w:pStyle w:val="2"/>
        <w:ind w:left="567"/>
      </w:pPr>
      <w:r w:rsidRPr="006F76F2">
        <w:rPr>
          <w:rFonts w:hint="eastAsia"/>
        </w:rPr>
        <w:t>投标文件格式</w:t>
      </w:r>
    </w:p>
    <w:tbl>
      <w:tblPr>
        <w:tblW w:w="942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35"/>
        <w:gridCol w:w="6578"/>
        <w:gridCol w:w="1907"/>
      </w:tblGrid>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sz w:val="24"/>
              </w:rPr>
              <w:t>序号</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sz w:val="24"/>
              </w:rPr>
              <w:t>内容</w:t>
            </w:r>
          </w:p>
        </w:tc>
        <w:tc>
          <w:tcPr>
            <w:tcW w:w="1907"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sz w:val="24"/>
              </w:rPr>
              <w:t>盖章要求</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hint="eastAsia"/>
                <w:sz w:val="24"/>
              </w:rPr>
              <w:t>1</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4D3AFE">
            <w:pPr>
              <w:jc w:val="left"/>
              <w:rPr>
                <w:rFonts w:ascii="宋体" w:hAnsi="宋体" w:cs="宋体"/>
                <w:sz w:val="24"/>
              </w:rPr>
            </w:pPr>
            <w:r w:rsidRPr="006F76F2">
              <w:rPr>
                <w:rFonts w:ascii="宋体" w:hAnsi="宋体" w:cs="宋体"/>
                <w:sz w:val="24"/>
              </w:rPr>
              <w:t>供应商为法人或者其他组织的，提</w:t>
            </w:r>
            <w:r w:rsidRPr="006F76F2">
              <w:rPr>
                <w:rFonts w:ascii="宋体" w:hAnsi="宋体" w:cs="宋体" w:hint="eastAsia"/>
                <w:sz w:val="24"/>
              </w:rPr>
              <w:t>供</w:t>
            </w:r>
            <w:r w:rsidR="004D3AFE" w:rsidRPr="006F76F2">
              <w:rPr>
                <w:rFonts w:ascii="宋体" w:hAnsi="宋体" w:cs="宋体"/>
                <w:sz w:val="24"/>
              </w:rPr>
              <w:t>营业执照等注册证照信息</w:t>
            </w:r>
            <w:r w:rsidR="004D3AFE" w:rsidRPr="006F76F2">
              <w:rPr>
                <w:rFonts w:ascii="宋体" w:hAnsi="宋体" w:cs="宋体" w:hint="eastAsia"/>
                <w:sz w:val="24"/>
              </w:rPr>
              <w:t>。</w:t>
            </w:r>
            <w:r w:rsidR="004D3AFE" w:rsidRPr="006F76F2">
              <w:rPr>
                <w:rFonts w:ascii="宋体" w:hAnsi="宋体" w:cs="宋体"/>
                <w:sz w:val="24"/>
              </w:rPr>
              <w:t xml:space="preserve"> </w:t>
            </w:r>
          </w:p>
        </w:tc>
        <w:tc>
          <w:tcPr>
            <w:tcW w:w="1907"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hint="eastAsia"/>
                <w:sz w:val="24"/>
              </w:rPr>
              <w:t>2</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投标承诺函</w:t>
            </w:r>
          </w:p>
        </w:tc>
        <w:tc>
          <w:tcPr>
            <w:tcW w:w="1907"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sz w:val="24"/>
              </w:rPr>
              <w:t>3</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开标一览表</w:t>
            </w:r>
          </w:p>
        </w:tc>
        <w:tc>
          <w:tcPr>
            <w:tcW w:w="1907" w:type="dxa"/>
            <w:tcBorders>
              <w:top w:val="outset" w:sz="6" w:space="0" w:color="auto"/>
              <w:left w:val="outset" w:sz="6" w:space="0" w:color="auto"/>
              <w:bottom w:val="outset" w:sz="6" w:space="0" w:color="auto"/>
              <w:right w:val="outset" w:sz="6" w:space="0" w:color="auto"/>
            </w:tcBorders>
          </w:tcPr>
          <w:p w:rsidR="00C926A5" w:rsidRPr="006F76F2" w:rsidRDefault="00C926A5" w:rsidP="00C926A5">
            <w:pPr>
              <w:jc w:val="cente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sz w:val="24"/>
              </w:rPr>
              <w:t>4</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报价明细表</w:t>
            </w:r>
          </w:p>
        </w:tc>
        <w:tc>
          <w:tcPr>
            <w:tcW w:w="1907" w:type="dxa"/>
            <w:tcBorders>
              <w:top w:val="outset" w:sz="6" w:space="0" w:color="auto"/>
              <w:left w:val="outset" w:sz="6" w:space="0" w:color="auto"/>
              <w:bottom w:val="outset" w:sz="6" w:space="0" w:color="auto"/>
              <w:right w:val="outset" w:sz="6" w:space="0" w:color="auto"/>
            </w:tcBorders>
          </w:tcPr>
          <w:p w:rsidR="00C926A5" w:rsidRPr="006F76F2" w:rsidRDefault="00C926A5" w:rsidP="00C926A5">
            <w:pPr>
              <w:jc w:val="cente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sz w:val="24"/>
              </w:rPr>
              <w:t>5</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实质性响应条款一览表</w:t>
            </w:r>
          </w:p>
        </w:tc>
        <w:tc>
          <w:tcPr>
            <w:tcW w:w="1907" w:type="dxa"/>
            <w:tcBorders>
              <w:top w:val="outset" w:sz="6" w:space="0" w:color="auto"/>
              <w:left w:val="outset" w:sz="6" w:space="0" w:color="auto"/>
              <w:bottom w:val="outset" w:sz="6" w:space="0" w:color="auto"/>
              <w:right w:val="outset" w:sz="6" w:space="0" w:color="auto"/>
            </w:tcBorders>
          </w:tcPr>
          <w:p w:rsidR="00C926A5" w:rsidRPr="006F76F2" w:rsidRDefault="00C926A5" w:rsidP="00C926A5">
            <w:pPr>
              <w:jc w:val="cente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sz w:val="24"/>
              </w:rPr>
              <w:t>6</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招标文件中规定的资格要求证书</w:t>
            </w:r>
          </w:p>
        </w:tc>
        <w:tc>
          <w:tcPr>
            <w:tcW w:w="1907" w:type="dxa"/>
            <w:tcBorders>
              <w:top w:val="outset" w:sz="6" w:space="0" w:color="auto"/>
              <w:left w:val="outset" w:sz="6" w:space="0" w:color="auto"/>
              <w:bottom w:val="outset" w:sz="6" w:space="0" w:color="auto"/>
              <w:right w:val="outset" w:sz="6" w:space="0" w:color="auto"/>
            </w:tcBorders>
          </w:tcPr>
          <w:p w:rsidR="00C926A5" w:rsidRPr="006F76F2" w:rsidRDefault="00C926A5" w:rsidP="00C926A5">
            <w:pPr>
              <w:jc w:val="center"/>
            </w:pPr>
            <w:r w:rsidRPr="006F76F2">
              <w:rPr>
                <w:rFonts w:ascii="宋体" w:hAnsi="宋体" w:cs="宋体" w:hint="eastAsia"/>
                <w:sz w:val="24"/>
              </w:rPr>
              <w:t>单位红章</w:t>
            </w:r>
          </w:p>
        </w:tc>
      </w:tr>
      <w:tr w:rsidR="0086229C"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center"/>
              <w:rPr>
                <w:rFonts w:ascii="宋体" w:hAnsi="宋体" w:cs="宋体"/>
                <w:sz w:val="24"/>
              </w:rPr>
            </w:pPr>
            <w:r w:rsidRPr="006F76F2">
              <w:rPr>
                <w:rFonts w:ascii="宋体" w:hAnsi="宋体" w:cs="宋体" w:hint="eastAsia"/>
                <w:sz w:val="24"/>
              </w:rPr>
              <w:t>7</w:t>
            </w:r>
          </w:p>
        </w:tc>
        <w:tc>
          <w:tcPr>
            <w:tcW w:w="6578"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86229C">
            <w:pPr>
              <w:jc w:val="left"/>
              <w:rPr>
                <w:rFonts w:ascii="宋体" w:hAnsi="宋体" w:cs="宋体"/>
                <w:sz w:val="24"/>
              </w:rPr>
            </w:pPr>
            <w:r w:rsidRPr="006F76F2">
              <w:rPr>
                <w:rFonts w:ascii="宋体" w:hAnsi="宋体" w:cs="宋体" w:hint="eastAsia"/>
                <w:sz w:val="24"/>
              </w:rPr>
              <w:t>实施计划书</w:t>
            </w:r>
          </w:p>
        </w:tc>
        <w:tc>
          <w:tcPr>
            <w:tcW w:w="1907" w:type="dxa"/>
            <w:tcBorders>
              <w:top w:val="outset" w:sz="6" w:space="0" w:color="auto"/>
              <w:left w:val="outset" w:sz="6" w:space="0" w:color="auto"/>
              <w:bottom w:val="outset" w:sz="6" w:space="0" w:color="auto"/>
              <w:right w:val="outset" w:sz="6" w:space="0" w:color="auto"/>
            </w:tcBorders>
          </w:tcPr>
          <w:p w:rsidR="0086229C" w:rsidRPr="006F76F2" w:rsidRDefault="0086229C" w:rsidP="0086229C">
            <w:pPr>
              <w:jc w:val="center"/>
            </w:pPr>
            <w:r w:rsidRPr="006F76F2">
              <w:rPr>
                <w:rFonts w:ascii="宋体" w:hAnsi="宋体" w:cs="宋体" w:hint="eastAsia"/>
                <w:sz w:val="24"/>
              </w:rPr>
              <w:t>单位红章</w:t>
            </w:r>
          </w:p>
        </w:tc>
      </w:tr>
      <w:tr w:rsidR="0086229C"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center"/>
              <w:rPr>
                <w:rFonts w:ascii="宋体" w:hAnsi="宋体" w:cs="宋体"/>
                <w:sz w:val="24"/>
              </w:rPr>
            </w:pPr>
            <w:r w:rsidRPr="006F76F2">
              <w:rPr>
                <w:rFonts w:ascii="宋体" w:hAnsi="宋体" w:cs="宋体" w:hint="eastAsia"/>
                <w:sz w:val="24"/>
              </w:rPr>
              <w:t>8</w:t>
            </w:r>
          </w:p>
        </w:tc>
        <w:tc>
          <w:tcPr>
            <w:tcW w:w="6578"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left"/>
              <w:rPr>
                <w:rFonts w:ascii="宋体" w:hAnsi="宋体" w:cs="宋体"/>
                <w:sz w:val="24"/>
              </w:rPr>
            </w:pPr>
            <w:r w:rsidRPr="006F76F2">
              <w:rPr>
                <w:rFonts w:ascii="宋体" w:hAnsi="宋体" w:cs="宋体" w:hint="eastAsia"/>
                <w:sz w:val="24"/>
              </w:rPr>
              <w:t>售后服务承诺书</w:t>
            </w:r>
          </w:p>
        </w:tc>
        <w:tc>
          <w:tcPr>
            <w:tcW w:w="1907" w:type="dxa"/>
            <w:tcBorders>
              <w:top w:val="outset" w:sz="6" w:space="0" w:color="auto"/>
              <w:left w:val="outset" w:sz="6" w:space="0" w:color="auto"/>
              <w:bottom w:val="outset" w:sz="6" w:space="0" w:color="auto"/>
              <w:right w:val="outset" w:sz="6" w:space="0" w:color="auto"/>
            </w:tcBorders>
          </w:tcPr>
          <w:p w:rsidR="0086229C" w:rsidRPr="006F76F2" w:rsidRDefault="0086229C" w:rsidP="0086229C">
            <w:pPr>
              <w:jc w:val="center"/>
            </w:pPr>
            <w:r w:rsidRPr="006F76F2">
              <w:rPr>
                <w:rFonts w:ascii="宋体" w:hAnsi="宋体" w:cs="宋体" w:hint="eastAsia"/>
                <w:sz w:val="24"/>
              </w:rPr>
              <w:t>单位红章</w:t>
            </w:r>
          </w:p>
        </w:tc>
      </w:tr>
      <w:tr w:rsidR="0086229C"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center"/>
              <w:rPr>
                <w:rFonts w:ascii="宋体" w:hAnsi="宋体" w:cs="宋体"/>
                <w:sz w:val="24"/>
              </w:rPr>
            </w:pPr>
            <w:r w:rsidRPr="006F76F2">
              <w:rPr>
                <w:rFonts w:ascii="宋体" w:hAnsi="宋体" w:cs="宋体" w:hint="eastAsia"/>
                <w:sz w:val="24"/>
              </w:rPr>
              <w:t>9</w:t>
            </w:r>
          </w:p>
        </w:tc>
        <w:tc>
          <w:tcPr>
            <w:tcW w:w="6578"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left"/>
              <w:rPr>
                <w:rFonts w:ascii="宋体" w:hAnsi="宋体" w:cs="宋体"/>
                <w:sz w:val="24"/>
              </w:rPr>
            </w:pPr>
            <w:r w:rsidRPr="006F76F2">
              <w:rPr>
                <w:rFonts w:ascii="宋体" w:hAnsi="宋体" w:cs="宋体" w:hint="eastAsia"/>
                <w:sz w:val="24"/>
              </w:rPr>
              <w:t>培训方案</w:t>
            </w:r>
          </w:p>
        </w:tc>
        <w:tc>
          <w:tcPr>
            <w:tcW w:w="1907" w:type="dxa"/>
            <w:tcBorders>
              <w:top w:val="outset" w:sz="6" w:space="0" w:color="auto"/>
              <w:left w:val="outset" w:sz="6" w:space="0" w:color="auto"/>
              <w:bottom w:val="outset" w:sz="6" w:space="0" w:color="auto"/>
              <w:right w:val="outset" w:sz="6" w:space="0" w:color="auto"/>
            </w:tcBorders>
          </w:tcPr>
          <w:p w:rsidR="0086229C" w:rsidRPr="006F76F2" w:rsidRDefault="0086229C" w:rsidP="0086229C">
            <w:pPr>
              <w:jc w:val="center"/>
            </w:pPr>
            <w:r w:rsidRPr="006F76F2">
              <w:rPr>
                <w:rFonts w:ascii="宋体" w:hAnsi="宋体" w:cs="宋体" w:hint="eastAsia"/>
                <w:sz w:val="24"/>
              </w:rPr>
              <w:t>单位红章</w:t>
            </w:r>
          </w:p>
        </w:tc>
      </w:tr>
    </w:tbl>
    <w:p w:rsidR="00C926A5" w:rsidRPr="006F76F2" w:rsidRDefault="00C926A5" w:rsidP="00FE210C"/>
    <w:sectPr w:rsidR="00C926A5" w:rsidRPr="006F76F2" w:rsidSect="000615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5D" w:rsidRDefault="00DD075D" w:rsidP="00FC6011">
      <w:r>
        <w:separator/>
      </w:r>
    </w:p>
  </w:endnote>
  <w:endnote w:type="continuationSeparator" w:id="0">
    <w:p w:rsidR="00DD075D" w:rsidRDefault="00DD075D" w:rsidP="00F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5D" w:rsidRDefault="00DD075D" w:rsidP="00FC6011">
      <w:r>
        <w:separator/>
      </w:r>
    </w:p>
  </w:footnote>
  <w:footnote w:type="continuationSeparator" w:id="0">
    <w:p w:rsidR="00DD075D" w:rsidRDefault="00DD075D" w:rsidP="00FC6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1224"/>
    <w:multiLevelType w:val="multilevel"/>
    <w:tmpl w:val="6F7C7ADA"/>
    <w:lvl w:ilvl="0">
      <w:start w:val="1"/>
      <w:numFmt w:val="decimal"/>
      <w:pStyle w:val="1"/>
      <w:lvlText w:val="%1."/>
      <w:lvlJc w:val="left"/>
      <w:pPr>
        <w:ind w:left="425" w:hanging="425"/>
      </w:pPr>
      <w:rPr>
        <w:rFonts w:hint="eastAsia"/>
      </w:rPr>
    </w:lvl>
    <w:lvl w:ilvl="1">
      <w:start w:val="1"/>
      <w:numFmt w:val="decimal"/>
      <w:pStyle w:val="2"/>
      <w:lvlText w:val="%1.%2."/>
      <w:lvlJc w:val="left"/>
      <w:pPr>
        <w:ind w:left="993"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6E6F60E5"/>
    <w:multiLevelType w:val="multilevel"/>
    <w:tmpl w:val="6E6F60E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11"/>
    <w:rsid w:val="000173ED"/>
    <w:rsid w:val="00021ACC"/>
    <w:rsid w:val="0006150F"/>
    <w:rsid w:val="00064571"/>
    <w:rsid w:val="0014788C"/>
    <w:rsid w:val="00163F07"/>
    <w:rsid w:val="001B458F"/>
    <w:rsid w:val="001C313C"/>
    <w:rsid w:val="001E3A1A"/>
    <w:rsid w:val="002400A6"/>
    <w:rsid w:val="00306AAA"/>
    <w:rsid w:val="00315B18"/>
    <w:rsid w:val="003313DE"/>
    <w:rsid w:val="003736ED"/>
    <w:rsid w:val="00476FD1"/>
    <w:rsid w:val="004972A3"/>
    <w:rsid w:val="004D3AFE"/>
    <w:rsid w:val="004E1134"/>
    <w:rsid w:val="005A2DF8"/>
    <w:rsid w:val="005B655D"/>
    <w:rsid w:val="005C5A57"/>
    <w:rsid w:val="005C67F5"/>
    <w:rsid w:val="006E4E84"/>
    <w:rsid w:val="006F76F2"/>
    <w:rsid w:val="00841C6E"/>
    <w:rsid w:val="0086229C"/>
    <w:rsid w:val="009433EA"/>
    <w:rsid w:val="00966886"/>
    <w:rsid w:val="00AA40CF"/>
    <w:rsid w:val="00B7186C"/>
    <w:rsid w:val="00BA79DF"/>
    <w:rsid w:val="00C926A5"/>
    <w:rsid w:val="00D95457"/>
    <w:rsid w:val="00DA5A86"/>
    <w:rsid w:val="00DD075D"/>
    <w:rsid w:val="00E63F39"/>
    <w:rsid w:val="00EA7C1D"/>
    <w:rsid w:val="00F40D74"/>
    <w:rsid w:val="00FC6011"/>
    <w:rsid w:val="00FE210C"/>
    <w:rsid w:val="00FF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11"/>
    <w:pPr>
      <w:widowControl w:val="0"/>
      <w:spacing w:line="360" w:lineRule="auto"/>
      <w:jc w:val="both"/>
    </w:pPr>
  </w:style>
  <w:style w:type="paragraph" w:styleId="1">
    <w:name w:val="heading 1"/>
    <w:basedOn w:val="a"/>
    <w:next w:val="a"/>
    <w:link w:val="1Char"/>
    <w:uiPriority w:val="9"/>
    <w:qFormat/>
    <w:rsid w:val="00FC6011"/>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6011"/>
    <w:pPr>
      <w:keepNext/>
      <w:keepLines/>
      <w:numPr>
        <w:ilvl w:val="1"/>
        <w:numId w:val="1"/>
      </w:numPr>
      <w:spacing w:before="260" w:after="260" w:line="416" w:lineRule="auto"/>
      <w:outlineLvl w:val="1"/>
    </w:pPr>
    <w:rPr>
      <w:rFonts w:asciiTheme="majorHAnsi" w:eastAsiaTheme="majorEastAsia" w:hAnsiTheme="majorHAnsi" w:cstheme="majorBidi"/>
      <w:b/>
      <w:bCs/>
      <w:sz w:val="36"/>
      <w:szCs w:val="36"/>
    </w:rPr>
  </w:style>
  <w:style w:type="paragraph" w:styleId="3">
    <w:name w:val="heading 3"/>
    <w:basedOn w:val="a"/>
    <w:next w:val="a"/>
    <w:link w:val="3Char"/>
    <w:uiPriority w:val="9"/>
    <w:unhideWhenUsed/>
    <w:qFormat/>
    <w:rsid w:val="00FC6011"/>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FC6011"/>
    <w:pPr>
      <w:keepNext/>
      <w:keepLines/>
      <w:numPr>
        <w:ilvl w:val="3"/>
        <w:numId w:val="1"/>
      </w:numPr>
      <w:spacing w:before="280" w:after="290" w:line="376" w:lineRule="auto"/>
      <w:outlineLvl w:val="3"/>
    </w:pPr>
    <w:rPr>
      <w:rFonts w:asciiTheme="majorHAnsi" w:eastAsiaTheme="majorEastAsia"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011"/>
    <w:rPr>
      <w:sz w:val="18"/>
      <w:szCs w:val="18"/>
    </w:rPr>
  </w:style>
  <w:style w:type="paragraph" w:styleId="a4">
    <w:name w:val="footer"/>
    <w:basedOn w:val="a"/>
    <w:link w:val="Char0"/>
    <w:uiPriority w:val="99"/>
    <w:unhideWhenUsed/>
    <w:rsid w:val="00FC6011"/>
    <w:pPr>
      <w:tabs>
        <w:tab w:val="center" w:pos="4153"/>
        <w:tab w:val="right" w:pos="8306"/>
      </w:tabs>
      <w:snapToGrid w:val="0"/>
      <w:jc w:val="left"/>
    </w:pPr>
    <w:rPr>
      <w:sz w:val="18"/>
      <w:szCs w:val="18"/>
    </w:rPr>
  </w:style>
  <w:style w:type="character" w:customStyle="1" w:styleId="Char0">
    <w:name w:val="页脚 Char"/>
    <w:basedOn w:val="a0"/>
    <w:link w:val="a4"/>
    <w:uiPriority w:val="99"/>
    <w:rsid w:val="00FC6011"/>
    <w:rPr>
      <w:sz w:val="18"/>
      <w:szCs w:val="18"/>
    </w:rPr>
  </w:style>
  <w:style w:type="character" w:customStyle="1" w:styleId="1Char">
    <w:name w:val="标题 1 Char"/>
    <w:basedOn w:val="a0"/>
    <w:link w:val="1"/>
    <w:uiPriority w:val="9"/>
    <w:rsid w:val="00FC6011"/>
    <w:rPr>
      <w:b/>
      <w:bCs/>
      <w:kern w:val="44"/>
      <w:sz w:val="44"/>
      <w:szCs w:val="44"/>
    </w:rPr>
  </w:style>
  <w:style w:type="paragraph" w:styleId="a5">
    <w:name w:val="Document Map"/>
    <w:basedOn w:val="a"/>
    <w:link w:val="Char1"/>
    <w:uiPriority w:val="99"/>
    <w:semiHidden/>
    <w:unhideWhenUsed/>
    <w:rsid w:val="00FC6011"/>
    <w:rPr>
      <w:rFonts w:ascii="宋体" w:eastAsia="宋体"/>
      <w:sz w:val="18"/>
      <w:szCs w:val="18"/>
    </w:rPr>
  </w:style>
  <w:style w:type="character" w:customStyle="1" w:styleId="Char1">
    <w:name w:val="文档结构图 Char"/>
    <w:basedOn w:val="a0"/>
    <w:link w:val="a5"/>
    <w:uiPriority w:val="99"/>
    <w:semiHidden/>
    <w:rsid w:val="00FC6011"/>
    <w:rPr>
      <w:rFonts w:ascii="宋体" w:eastAsia="宋体"/>
      <w:sz w:val="18"/>
      <w:szCs w:val="18"/>
    </w:rPr>
  </w:style>
  <w:style w:type="character" w:customStyle="1" w:styleId="2Char">
    <w:name w:val="标题 2 Char"/>
    <w:basedOn w:val="a0"/>
    <w:link w:val="2"/>
    <w:uiPriority w:val="9"/>
    <w:rsid w:val="00FC6011"/>
    <w:rPr>
      <w:rFonts w:asciiTheme="majorHAnsi" w:eastAsiaTheme="majorEastAsia" w:hAnsiTheme="majorHAnsi" w:cstheme="majorBidi"/>
      <w:b/>
      <w:bCs/>
      <w:sz w:val="36"/>
      <w:szCs w:val="36"/>
    </w:rPr>
  </w:style>
  <w:style w:type="character" w:customStyle="1" w:styleId="3Char">
    <w:name w:val="标题 3 Char"/>
    <w:basedOn w:val="a0"/>
    <w:link w:val="3"/>
    <w:uiPriority w:val="9"/>
    <w:rsid w:val="00FC6011"/>
    <w:rPr>
      <w:b/>
      <w:bCs/>
      <w:sz w:val="32"/>
      <w:szCs w:val="32"/>
    </w:rPr>
  </w:style>
  <w:style w:type="character" w:customStyle="1" w:styleId="4Char">
    <w:name w:val="标题 4 Char"/>
    <w:basedOn w:val="a0"/>
    <w:link w:val="4"/>
    <w:uiPriority w:val="9"/>
    <w:rsid w:val="00FC6011"/>
    <w:rPr>
      <w:rFonts w:asciiTheme="majorHAnsi" w:eastAsiaTheme="majorEastAsia" w:hAnsiTheme="majorHAnsi" w:cstheme="majorBidi"/>
      <w:b/>
      <w:bCs/>
      <w:sz w:val="30"/>
      <w:szCs w:val="30"/>
    </w:rPr>
  </w:style>
  <w:style w:type="paragraph" w:styleId="a6">
    <w:name w:val="No Spacing"/>
    <w:basedOn w:val="a"/>
    <w:uiPriority w:val="1"/>
    <w:qFormat/>
    <w:rsid w:val="00FC6011"/>
    <w:pPr>
      <w:ind w:firstLineChars="200" w:firstLine="420"/>
    </w:pPr>
  </w:style>
  <w:style w:type="paragraph" w:customStyle="1" w:styleId="0">
    <w:name w:val="正文_0"/>
    <w:rsid w:val="001E3A1A"/>
    <w:pPr>
      <w:widowControl w:val="0"/>
      <w:jc w:val="both"/>
    </w:pPr>
    <w:rPr>
      <w:rFonts w:ascii="Times New Roman" w:eastAsia="宋体" w:hAnsi="Times New Roman" w:cs="Times New Roman"/>
      <w:szCs w:val="20"/>
    </w:rPr>
  </w:style>
  <w:style w:type="paragraph" w:styleId="a7">
    <w:name w:val="Normal (Web)"/>
    <w:basedOn w:val="a"/>
    <w:uiPriority w:val="99"/>
    <w:unhideWhenUsed/>
    <w:rsid w:val="002400A6"/>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11"/>
    <w:pPr>
      <w:widowControl w:val="0"/>
      <w:spacing w:line="360" w:lineRule="auto"/>
      <w:jc w:val="both"/>
    </w:pPr>
  </w:style>
  <w:style w:type="paragraph" w:styleId="1">
    <w:name w:val="heading 1"/>
    <w:basedOn w:val="a"/>
    <w:next w:val="a"/>
    <w:link w:val="1Char"/>
    <w:uiPriority w:val="9"/>
    <w:qFormat/>
    <w:rsid w:val="00FC6011"/>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6011"/>
    <w:pPr>
      <w:keepNext/>
      <w:keepLines/>
      <w:numPr>
        <w:ilvl w:val="1"/>
        <w:numId w:val="1"/>
      </w:numPr>
      <w:spacing w:before="260" w:after="260" w:line="416" w:lineRule="auto"/>
      <w:outlineLvl w:val="1"/>
    </w:pPr>
    <w:rPr>
      <w:rFonts w:asciiTheme="majorHAnsi" w:eastAsiaTheme="majorEastAsia" w:hAnsiTheme="majorHAnsi" w:cstheme="majorBidi"/>
      <w:b/>
      <w:bCs/>
      <w:sz w:val="36"/>
      <w:szCs w:val="36"/>
    </w:rPr>
  </w:style>
  <w:style w:type="paragraph" w:styleId="3">
    <w:name w:val="heading 3"/>
    <w:basedOn w:val="a"/>
    <w:next w:val="a"/>
    <w:link w:val="3Char"/>
    <w:uiPriority w:val="9"/>
    <w:unhideWhenUsed/>
    <w:qFormat/>
    <w:rsid w:val="00FC6011"/>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FC6011"/>
    <w:pPr>
      <w:keepNext/>
      <w:keepLines/>
      <w:numPr>
        <w:ilvl w:val="3"/>
        <w:numId w:val="1"/>
      </w:numPr>
      <w:spacing w:before="280" w:after="290" w:line="376" w:lineRule="auto"/>
      <w:outlineLvl w:val="3"/>
    </w:pPr>
    <w:rPr>
      <w:rFonts w:asciiTheme="majorHAnsi" w:eastAsiaTheme="majorEastAsia"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011"/>
    <w:rPr>
      <w:sz w:val="18"/>
      <w:szCs w:val="18"/>
    </w:rPr>
  </w:style>
  <w:style w:type="paragraph" w:styleId="a4">
    <w:name w:val="footer"/>
    <w:basedOn w:val="a"/>
    <w:link w:val="Char0"/>
    <w:uiPriority w:val="99"/>
    <w:unhideWhenUsed/>
    <w:rsid w:val="00FC6011"/>
    <w:pPr>
      <w:tabs>
        <w:tab w:val="center" w:pos="4153"/>
        <w:tab w:val="right" w:pos="8306"/>
      </w:tabs>
      <w:snapToGrid w:val="0"/>
      <w:jc w:val="left"/>
    </w:pPr>
    <w:rPr>
      <w:sz w:val="18"/>
      <w:szCs w:val="18"/>
    </w:rPr>
  </w:style>
  <w:style w:type="character" w:customStyle="1" w:styleId="Char0">
    <w:name w:val="页脚 Char"/>
    <w:basedOn w:val="a0"/>
    <w:link w:val="a4"/>
    <w:uiPriority w:val="99"/>
    <w:rsid w:val="00FC6011"/>
    <w:rPr>
      <w:sz w:val="18"/>
      <w:szCs w:val="18"/>
    </w:rPr>
  </w:style>
  <w:style w:type="character" w:customStyle="1" w:styleId="1Char">
    <w:name w:val="标题 1 Char"/>
    <w:basedOn w:val="a0"/>
    <w:link w:val="1"/>
    <w:uiPriority w:val="9"/>
    <w:rsid w:val="00FC6011"/>
    <w:rPr>
      <w:b/>
      <w:bCs/>
      <w:kern w:val="44"/>
      <w:sz w:val="44"/>
      <w:szCs w:val="44"/>
    </w:rPr>
  </w:style>
  <w:style w:type="paragraph" w:styleId="a5">
    <w:name w:val="Document Map"/>
    <w:basedOn w:val="a"/>
    <w:link w:val="Char1"/>
    <w:uiPriority w:val="99"/>
    <w:semiHidden/>
    <w:unhideWhenUsed/>
    <w:rsid w:val="00FC6011"/>
    <w:rPr>
      <w:rFonts w:ascii="宋体" w:eastAsia="宋体"/>
      <w:sz w:val="18"/>
      <w:szCs w:val="18"/>
    </w:rPr>
  </w:style>
  <w:style w:type="character" w:customStyle="1" w:styleId="Char1">
    <w:name w:val="文档结构图 Char"/>
    <w:basedOn w:val="a0"/>
    <w:link w:val="a5"/>
    <w:uiPriority w:val="99"/>
    <w:semiHidden/>
    <w:rsid w:val="00FC6011"/>
    <w:rPr>
      <w:rFonts w:ascii="宋体" w:eastAsia="宋体"/>
      <w:sz w:val="18"/>
      <w:szCs w:val="18"/>
    </w:rPr>
  </w:style>
  <w:style w:type="character" w:customStyle="1" w:styleId="2Char">
    <w:name w:val="标题 2 Char"/>
    <w:basedOn w:val="a0"/>
    <w:link w:val="2"/>
    <w:uiPriority w:val="9"/>
    <w:rsid w:val="00FC6011"/>
    <w:rPr>
      <w:rFonts w:asciiTheme="majorHAnsi" w:eastAsiaTheme="majorEastAsia" w:hAnsiTheme="majorHAnsi" w:cstheme="majorBidi"/>
      <w:b/>
      <w:bCs/>
      <w:sz w:val="36"/>
      <w:szCs w:val="36"/>
    </w:rPr>
  </w:style>
  <w:style w:type="character" w:customStyle="1" w:styleId="3Char">
    <w:name w:val="标题 3 Char"/>
    <w:basedOn w:val="a0"/>
    <w:link w:val="3"/>
    <w:uiPriority w:val="9"/>
    <w:rsid w:val="00FC6011"/>
    <w:rPr>
      <w:b/>
      <w:bCs/>
      <w:sz w:val="32"/>
      <w:szCs w:val="32"/>
    </w:rPr>
  </w:style>
  <w:style w:type="character" w:customStyle="1" w:styleId="4Char">
    <w:name w:val="标题 4 Char"/>
    <w:basedOn w:val="a0"/>
    <w:link w:val="4"/>
    <w:uiPriority w:val="9"/>
    <w:rsid w:val="00FC6011"/>
    <w:rPr>
      <w:rFonts w:asciiTheme="majorHAnsi" w:eastAsiaTheme="majorEastAsia" w:hAnsiTheme="majorHAnsi" w:cstheme="majorBidi"/>
      <w:b/>
      <w:bCs/>
      <w:sz w:val="30"/>
      <w:szCs w:val="30"/>
    </w:rPr>
  </w:style>
  <w:style w:type="paragraph" w:styleId="a6">
    <w:name w:val="No Spacing"/>
    <w:basedOn w:val="a"/>
    <w:uiPriority w:val="1"/>
    <w:qFormat/>
    <w:rsid w:val="00FC6011"/>
    <w:pPr>
      <w:ind w:firstLineChars="200" w:firstLine="420"/>
    </w:pPr>
  </w:style>
  <w:style w:type="paragraph" w:customStyle="1" w:styleId="0">
    <w:name w:val="正文_0"/>
    <w:rsid w:val="001E3A1A"/>
    <w:pPr>
      <w:widowControl w:val="0"/>
      <w:jc w:val="both"/>
    </w:pPr>
    <w:rPr>
      <w:rFonts w:ascii="Times New Roman" w:eastAsia="宋体" w:hAnsi="Times New Roman" w:cs="Times New Roman"/>
      <w:szCs w:val="20"/>
    </w:rPr>
  </w:style>
  <w:style w:type="paragraph" w:styleId="a7">
    <w:name w:val="Normal (Web)"/>
    <w:basedOn w:val="a"/>
    <w:uiPriority w:val="99"/>
    <w:unhideWhenUsed/>
    <w:rsid w:val="002400A6"/>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2755">
      <w:bodyDiv w:val="1"/>
      <w:marLeft w:val="0"/>
      <w:marRight w:val="0"/>
      <w:marTop w:val="0"/>
      <w:marBottom w:val="0"/>
      <w:divBdr>
        <w:top w:val="none" w:sz="0" w:space="0" w:color="auto"/>
        <w:left w:val="none" w:sz="0" w:space="0" w:color="auto"/>
        <w:bottom w:val="none" w:sz="0" w:space="0" w:color="auto"/>
        <w:right w:val="none" w:sz="0" w:space="0" w:color="auto"/>
      </w:divBdr>
      <w:divsChild>
        <w:div w:id="615217022">
          <w:marLeft w:val="0"/>
          <w:marRight w:val="0"/>
          <w:marTop w:val="0"/>
          <w:marBottom w:val="0"/>
          <w:divBdr>
            <w:top w:val="none" w:sz="0" w:space="0" w:color="auto"/>
            <w:left w:val="none" w:sz="0" w:space="0" w:color="auto"/>
            <w:bottom w:val="none" w:sz="0" w:space="0" w:color="auto"/>
            <w:right w:val="none" w:sz="0" w:space="0" w:color="auto"/>
          </w:divBdr>
        </w:div>
        <w:div w:id="1322469491">
          <w:marLeft w:val="0"/>
          <w:marRight w:val="0"/>
          <w:marTop w:val="0"/>
          <w:marBottom w:val="0"/>
          <w:divBdr>
            <w:top w:val="none" w:sz="0" w:space="0" w:color="auto"/>
            <w:left w:val="none" w:sz="0" w:space="0" w:color="auto"/>
            <w:bottom w:val="none" w:sz="0" w:space="0" w:color="auto"/>
            <w:right w:val="none" w:sz="0" w:space="0" w:color="auto"/>
          </w:divBdr>
        </w:div>
        <w:div w:id="76706508">
          <w:marLeft w:val="0"/>
          <w:marRight w:val="0"/>
          <w:marTop w:val="0"/>
          <w:marBottom w:val="0"/>
          <w:divBdr>
            <w:top w:val="none" w:sz="0" w:space="0" w:color="auto"/>
            <w:left w:val="none" w:sz="0" w:space="0" w:color="auto"/>
            <w:bottom w:val="none" w:sz="0" w:space="0" w:color="auto"/>
            <w:right w:val="none" w:sz="0" w:space="0" w:color="auto"/>
          </w:divBdr>
        </w:div>
      </w:divsChild>
    </w:div>
    <w:div w:id="702558334">
      <w:bodyDiv w:val="1"/>
      <w:marLeft w:val="0"/>
      <w:marRight w:val="0"/>
      <w:marTop w:val="0"/>
      <w:marBottom w:val="0"/>
      <w:divBdr>
        <w:top w:val="none" w:sz="0" w:space="0" w:color="auto"/>
        <w:left w:val="none" w:sz="0" w:space="0" w:color="auto"/>
        <w:bottom w:val="none" w:sz="0" w:space="0" w:color="auto"/>
        <w:right w:val="none" w:sz="0" w:space="0" w:color="auto"/>
      </w:divBdr>
    </w:div>
    <w:div w:id="1212156359">
      <w:bodyDiv w:val="1"/>
      <w:marLeft w:val="0"/>
      <w:marRight w:val="0"/>
      <w:marTop w:val="0"/>
      <w:marBottom w:val="0"/>
      <w:divBdr>
        <w:top w:val="none" w:sz="0" w:space="0" w:color="auto"/>
        <w:left w:val="none" w:sz="0" w:space="0" w:color="auto"/>
        <w:bottom w:val="none" w:sz="0" w:space="0" w:color="auto"/>
        <w:right w:val="none" w:sz="0" w:space="0" w:color="auto"/>
      </w:divBdr>
    </w:div>
    <w:div w:id="1669285885">
      <w:bodyDiv w:val="1"/>
      <w:marLeft w:val="0"/>
      <w:marRight w:val="0"/>
      <w:marTop w:val="0"/>
      <w:marBottom w:val="0"/>
      <w:divBdr>
        <w:top w:val="none" w:sz="0" w:space="0" w:color="auto"/>
        <w:left w:val="none" w:sz="0" w:space="0" w:color="auto"/>
        <w:bottom w:val="none" w:sz="0" w:space="0" w:color="auto"/>
        <w:right w:val="none" w:sz="0" w:space="0" w:color="auto"/>
      </w:divBdr>
    </w:div>
    <w:div w:id="1787653584">
      <w:bodyDiv w:val="1"/>
      <w:marLeft w:val="0"/>
      <w:marRight w:val="0"/>
      <w:marTop w:val="0"/>
      <w:marBottom w:val="0"/>
      <w:divBdr>
        <w:top w:val="none" w:sz="0" w:space="0" w:color="auto"/>
        <w:left w:val="none" w:sz="0" w:space="0" w:color="auto"/>
        <w:bottom w:val="none" w:sz="0" w:space="0" w:color="auto"/>
        <w:right w:val="none" w:sz="0" w:space="0" w:color="auto"/>
      </w:divBdr>
      <w:divsChild>
        <w:div w:id="949555475">
          <w:marLeft w:val="0"/>
          <w:marRight w:val="0"/>
          <w:marTop w:val="0"/>
          <w:marBottom w:val="0"/>
          <w:divBdr>
            <w:top w:val="none" w:sz="0" w:space="0" w:color="auto"/>
            <w:left w:val="none" w:sz="0" w:space="0" w:color="auto"/>
            <w:bottom w:val="none" w:sz="0" w:space="0" w:color="auto"/>
            <w:right w:val="none" w:sz="0" w:space="0" w:color="auto"/>
          </w:divBdr>
        </w:div>
        <w:div w:id="539241689">
          <w:marLeft w:val="0"/>
          <w:marRight w:val="0"/>
          <w:marTop w:val="0"/>
          <w:marBottom w:val="0"/>
          <w:divBdr>
            <w:top w:val="none" w:sz="0" w:space="0" w:color="auto"/>
            <w:left w:val="none" w:sz="0" w:space="0" w:color="auto"/>
            <w:bottom w:val="none" w:sz="0" w:space="0" w:color="auto"/>
            <w:right w:val="none" w:sz="0" w:space="0" w:color="auto"/>
          </w:divBdr>
        </w:div>
        <w:div w:id="9629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1558</Words>
  <Characters>8881</Characters>
  <Application>Microsoft Office Word</Application>
  <DocSecurity>0</DocSecurity>
  <Lines>74</Lines>
  <Paragraphs>20</Paragraphs>
  <ScaleCrop>false</ScaleCrop>
  <Company>Microsoft</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gzitwm_001</dc:creator>
  <cp:lastModifiedBy>gzitwn_001</cp:lastModifiedBy>
  <cp:revision>7</cp:revision>
  <dcterms:created xsi:type="dcterms:W3CDTF">2018-10-17T10:16:00Z</dcterms:created>
  <dcterms:modified xsi:type="dcterms:W3CDTF">2018-10-20T03:04:00Z</dcterms:modified>
</cp:coreProperties>
</file>