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A6" w:rsidRPr="002F119C" w:rsidRDefault="00416DB9">
      <w:pPr>
        <w:pageBreakBefore/>
        <w:jc w:val="center"/>
        <w:rPr>
          <w:rFonts w:ascii="仿宋" w:eastAsia="仿宋" w:hAnsi="仿宋"/>
          <w:b/>
          <w:sz w:val="36"/>
        </w:rPr>
      </w:pPr>
      <w:bookmarkStart w:id="0" w:name="_GoBack"/>
      <w:bookmarkEnd w:id="0"/>
      <w:r w:rsidRPr="002F119C">
        <w:rPr>
          <w:rFonts w:ascii="仿宋" w:eastAsia="仿宋" w:hAnsi="仿宋" w:hint="eastAsia"/>
          <w:b/>
          <w:sz w:val="36"/>
        </w:rPr>
        <w:t>广州中医药大学附属广州中西医结合医院</w:t>
      </w:r>
    </w:p>
    <w:p w:rsidR="00C379A6" w:rsidRPr="002F119C" w:rsidRDefault="00416DB9">
      <w:pPr>
        <w:jc w:val="center"/>
        <w:rPr>
          <w:rFonts w:ascii="仿宋" w:eastAsia="仿宋" w:hAnsi="仿宋"/>
          <w:b/>
          <w:sz w:val="36"/>
        </w:rPr>
      </w:pPr>
      <w:r w:rsidRPr="002F119C">
        <w:rPr>
          <w:rFonts w:ascii="仿宋" w:eastAsia="仿宋" w:hAnsi="仿宋" w:hint="eastAsia"/>
          <w:b/>
          <w:sz w:val="36"/>
        </w:rPr>
        <w:t>202</w:t>
      </w:r>
      <w:r w:rsidR="002F119C" w:rsidRPr="002F119C">
        <w:rPr>
          <w:rFonts w:ascii="仿宋" w:eastAsia="仿宋" w:hAnsi="仿宋" w:hint="eastAsia"/>
          <w:b/>
          <w:sz w:val="36"/>
        </w:rPr>
        <w:t>1</w:t>
      </w:r>
      <w:r w:rsidRPr="002F119C">
        <w:rPr>
          <w:rFonts w:ascii="仿宋" w:eastAsia="仿宋" w:hAnsi="仿宋" w:hint="eastAsia"/>
          <w:b/>
          <w:sz w:val="36"/>
        </w:rPr>
        <w:t>年硕士研究生招生复试录取实施细则</w:t>
      </w:r>
    </w:p>
    <w:p w:rsidR="00C379A6" w:rsidRPr="002F119C" w:rsidRDefault="00C379A6">
      <w:pPr>
        <w:jc w:val="center"/>
        <w:rPr>
          <w:rFonts w:ascii="仿宋" w:eastAsia="仿宋" w:hAnsi="仿宋"/>
          <w:b/>
          <w:sz w:val="36"/>
        </w:rPr>
      </w:pP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根据《教育部关于印发&lt;202</w:t>
      </w:r>
      <w:r w:rsidR="002F119C">
        <w:rPr>
          <w:rFonts w:ascii="仿宋" w:eastAsia="仿宋" w:hAnsi="仿宋" w:hint="eastAsia"/>
          <w:sz w:val="28"/>
        </w:rPr>
        <w:t>1</w:t>
      </w:r>
      <w:r w:rsidRPr="002F119C">
        <w:rPr>
          <w:rFonts w:ascii="仿宋" w:eastAsia="仿宋" w:hAnsi="仿宋" w:hint="eastAsia"/>
          <w:sz w:val="28"/>
        </w:rPr>
        <w:t>年全国硕士研究生招生工作管理规定&gt;的通知》、《教育部办公厅关于做好202</w:t>
      </w:r>
      <w:r w:rsidR="002F119C">
        <w:rPr>
          <w:rFonts w:ascii="仿宋" w:eastAsia="仿宋" w:hAnsi="仿宋" w:hint="eastAsia"/>
          <w:sz w:val="28"/>
        </w:rPr>
        <w:t>1</w:t>
      </w:r>
      <w:r w:rsidRPr="002F119C">
        <w:rPr>
          <w:rFonts w:ascii="仿宋" w:eastAsia="仿宋" w:hAnsi="仿宋" w:hint="eastAsia"/>
          <w:sz w:val="28"/>
        </w:rPr>
        <w:t>年全国硕士研究生复试工作的通知》、《教育部办公厅关于做好硕士研究生招生调剂工作的通知》、《广州中医药大学202</w:t>
      </w:r>
      <w:r w:rsidR="002F119C">
        <w:rPr>
          <w:rFonts w:ascii="仿宋" w:eastAsia="仿宋" w:hAnsi="仿宋" w:hint="eastAsia"/>
          <w:sz w:val="28"/>
        </w:rPr>
        <w:t>1</w:t>
      </w:r>
      <w:r w:rsidRPr="002F119C">
        <w:rPr>
          <w:rFonts w:ascii="仿宋" w:eastAsia="仿宋" w:hAnsi="仿宋" w:hint="eastAsia"/>
          <w:sz w:val="28"/>
        </w:rPr>
        <w:t>年硕士研究生招生复试录取办法》、《广州中医药大学202</w:t>
      </w:r>
      <w:r w:rsidR="002F119C">
        <w:rPr>
          <w:rFonts w:ascii="仿宋" w:eastAsia="仿宋" w:hAnsi="仿宋" w:hint="eastAsia"/>
          <w:sz w:val="28"/>
        </w:rPr>
        <w:t>1</w:t>
      </w:r>
      <w:r w:rsidRPr="002F119C">
        <w:rPr>
          <w:rFonts w:ascii="仿宋" w:eastAsia="仿宋" w:hAnsi="仿宋" w:hint="eastAsia"/>
          <w:sz w:val="28"/>
        </w:rPr>
        <w:t>年硕士生调剂复试办法》等相关文件及大学硕士研究生招生工作会议精神，结合我院实际情况，制定本实施细则。</w:t>
      </w:r>
    </w:p>
    <w:p w:rsidR="00C379A6" w:rsidRPr="002F119C" w:rsidRDefault="00416DB9">
      <w:pPr>
        <w:rPr>
          <w:rFonts w:ascii="仿宋" w:eastAsia="仿宋" w:hAnsi="仿宋"/>
          <w:b/>
          <w:bCs/>
          <w:sz w:val="28"/>
        </w:rPr>
      </w:pPr>
      <w:r w:rsidRPr="002F119C">
        <w:rPr>
          <w:rFonts w:ascii="仿宋" w:eastAsia="仿宋" w:hAnsi="仿宋" w:hint="eastAsia"/>
          <w:b/>
          <w:bCs/>
          <w:sz w:val="28"/>
        </w:rPr>
        <w:t>一、复试方式</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根据教育部文件要求和当前广东省疫情防控需要，为了充分保障师生健康、减少人员流动和聚集，根据学校统一部署，202</w:t>
      </w:r>
      <w:r w:rsidR="002F119C">
        <w:rPr>
          <w:rFonts w:ascii="仿宋" w:eastAsia="仿宋" w:hAnsi="仿宋" w:hint="eastAsia"/>
          <w:sz w:val="28"/>
        </w:rPr>
        <w:t>1</w:t>
      </w:r>
      <w:r w:rsidRPr="002F119C">
        <w:rPr>
          <w:rFonts w:ascii="仿宋" w:eastAsia="仿宋" w:hAnsi="仿宋" w:hint="eastAsia"/>
          <w:sz w:val="28"/>
        </w:rPr>
        <w:t>年硕士研究生复试工作采用网络远程复试方式进行，网络远程复试主要采用中国移动“云考场”平台，备用平台采用钉钉（DingTalk）。</w:t>
      </w:r>
    </w:p>
    <w:p w:rsidR="00C379A6" w:rsidRPr="002F119C" w:rsidRDefault="00416DB9">
      <w:pPr>
        <w:rPr>
          <w:rFonts w:ascii="仿宋" w:eastAsia="仿宋" w:hAnsi="仿宋"/>
          <w:b/>
          <w:bCs/>
          <w:sz w:val="28"/>
        </w:rPr>
      </w:pPr>
      <w:r w:rsidRPr="002F119C">
        <w:rPr>
          <w:rFonts w:ascii="仿宋" w:eastAsia="仿宋" w:hAnsi="仿宋" w:hint="eastAsia"/>
          <w:b/>
          <w:bCs/>
          <w:sz w:val="28"/>
        </w:rPr>
        <w:t>二、工作程序</w:t>
      </w:r>
    </w:p>
    <w:p w:rsidR="00C379A6" w:rsidRPr="00444DAA" w:rsidRDefault="00416DB9" w:rsidP="00444DAA">
      <w:pPr>
        <w:ind w:firstLineChars="200" w:firstLine="562"/>
        <w:rPr>
          <w:rFonts w:ascii="仿宋" w:eastAsia="仿宋" w:hAnsi="仿宋"/>
          <w:b/>
          <w:sz w:val="28"/>
        </w:rPr>
      </w:pPr>
      <w:r w:rsidRPr="00444DAA">
        <w:rPr>
          <w:rFonts w:ascii="仿宋" w:eastAsia="仿宋" w:hAnsi="仿宋" w:hint="eastAsia"/>
          <w:b/>
          <w:sz w:val="28"/>
        </w:rPr>
        <w:t>（一）复试批次安排</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202</w:t>
      </w:r>
      <w:r w:rsidR="002F119C">
        <w:rPr>
          <w:rFonts w:ascii="仿宋" w:eastAsia="仿宋" w:hAnsi="仿宋" w:hint="eastAsia"/>
          <w:sz w:val="28"/>
        </w:rPr>
        <w:t>1</w:t>
      </w:r>
      <w:r w:rsidRPr="002F119C">
        <w:rPr>
          <w:rFonts w:ascii="仿宋" w:eastAsia="仿宋" w:hAnsi="仿宋" w:hint="eastAsia"/>
          <w:sz w:val="28"/>
        </w:rPr>
        <w:t>年复试录取工作拟按“两阶段”进行。</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第一阶段：</w:t>
      </w:r>
      <w:r w:rsidR="002F119C">
        <w:rPr>
          <w:rFonts w:ascii="仿宋" w:eastAsia="仿宋" w:hAnsi="仿宋" w:hint="eastAsia"/>
          <w:sz w:val="28"/>
        </w:rPr>
        <w:t>4</w:t>
      </w:r>
      <w:r w:rsidRPr="002F119C">
        <w:rPr>
          <w:rFonts w:ascii="仿宋" w:eastAsia="仿宋" w:hAnsi="仿宋" w:hint="eastAsia"/>
          <w:sz w:val="28"/>
        </w:rPr>
        <w:t>月</w:t>
      </w:r>
      <w:r w:rsidR="002F119C">
        <w:rPr>
          <w:rFonts w:ascii="仿宋" w:eastAsia="仿宋" w:hAnsi="仿宋" w:hint="eastAsia"/>
          <w:sz w:val="28"/>
        </w:rPr>
        <w:t>1</w:t>
      </w:r>
      <w:r w:rsidRPr="002F119C">
        <w:rPr>
          <w:rFonts w:ascii="仿宋" w:eastAsia="仿宋" w:hAnsi="仿宋" w:hint="eastAsia"/>
          <w:sz w:val="28"/>
        </w:rPr>
        <w:t>日——</w:t>
      </w:r>
      <w:r w:rsidR="002F119C">
        <w:rPr>
          <w:rFonts w:ascii="仿宋" w:eastAsia="仿宋" w:hAnsi="仿宋" w:hint="eastAsia"/>
          <w:sz w:val="28"/>
        </w:rPr>
        <w:t>4</w:t>
      </w:r>
      <w:r w:rsidRPr="002F119C">
        <w:rPr>
          <w:rFonts w:ascii="仿宋" w:eastAsia="仿宋" w:hAnsi="仿宋" w:hint="eastAsia"/>
          <w:sz w:val="28"/>
        </w:rPr>
        <w:t>月</w:t>
      </w:r>
      <w:r w:rsidR="002F119C">
        <w:rPr>
          <w:rFonts w:ascii="仿宋" w:eastAsia="仿宋" w:hAnsi="仿宋" w:hint="eastAsia"/>
          <w:sz w:val="28"/>
        </w:rPr>
        <w:t>1</w:t>
      </w:r>
      <w:r w:rsidR="00124079">
        <w:rPr>
          <w:rFonts w:ascii="仿宋" w:eastAsia="仿宋" w:hAnsi="仿宋" w:hint="eastAsia"/>
          <w:sz w:val="28"/>
        </w:rPr>
        <w:t>0</w:t>
      </w:r>
      <w:r w:rsidRPr="002F119C">
        <w:rPr>
          <w:rFonts w:ascii="仿宋" w:eastAsia="仿宋" w:hAnsi="仿宋" w:hint="eastAsia"/>
          <w:sz w:val="28"/>
        </w:rPr>
        <w:t>日，第一志愿进入院所复试名单的考生，参加学院内部统筹复试。</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第二阶段：</w:t>
      </w:r>
      <w:r w:rsidR="002F119C">
        <w:rPr>
          <w:rFonts w:ascii="仿宋" w:eastAsia="仿宋" w:hAnsi="仿宋" w:hint="eastAsia"/>
          <w:sz w:val="28"/>
        </w:rPr>
        <w:t>4</w:t>
      </w:r>
      <w:r w:rsidRPr="002F119C">
        <w:rPr>
          <w:rFonts w:ascii="仿宋" w:eastAsia="仿宋" w:hAnsi="仿宋" w:hint="eastAsia"/>
          <w:sz w:val="28"/>
        </w:rPr>
        <w:t>月</w:t>
      </w:r>
      <w:r w:rsidR="002F119C">
        <w:rPr>
          <w:rFonts w:ascii="仿宋" w:eastAsia="仿宋" w:hAnsi="仿宋" w:hint="eastAsia"/>
          <w:sz w:val="28"/>
        </w:rPr>
        <w:t>13</w:t>
      </w:r>
      <w:r w:rsidRPr="002F119C">
        <w:rPr>
          <w:rFonts w:ascii="仿宋" w:eastAsia="仿宋" w:hAnsi="仿宋" w:hint="eastAsia"/>
          <w:sz w:val="28"/>
        </w:rPr>
        <w:t>日——</w:t>
      </w:r>
      <w:r w:rsidR="002F119C" w:rsidRPr="002F119C">
        <w:rPr>
          <w:rFonts w:ascii="仿宋" w:eastAsia="仿宋" w:hAnsi="仿宋" w:hint="eastAsia"/>
          <w:sz w:val="28"/>
        </w:rPr>
        <w:t>4月下旬进行</w:t>
      </w:r>
      <w:r w:rsidRPr="002F119C">
        <w:rPr>
          <w:rFonts w:ascii="仿宋" w:eastAsia="仿宋" w:hAnsi="仿宋" w:hint="eastAsia"/>
          <w:sz w:val="28"/>
        </w:rPr>
        <w:t>，</w:t>
      </w:r>
      <w:r w:rsidR="002F119C" w:rsidRPr="002F119C">
        <w:rPr>
          <w:rFonts w:ascii="仿宋" w:eastAsia="仿宋" w:hAnsi="仿宋" w:hint="eastAsia"/>
          <w:sz w:val="28"/>
        </w:rPr>
        <w:t>第一志愿未进入院所复试名单的</w:t>
      </w:r>
      <w:r w:rsidR="002F119C">
        <w:rPr>
          <w:rFonts w:ascii="仿宋" w:eastAsia="仿宋" w:hAnsi="仿宋" w:hint="eastAsia"/>
          <w:sz w:val="28"/>
        </w:rPr>
        <w:t>考生、参加院所内部统筹复试未被录取的考生、以及外校申请调剂到我院</w:t>
      </w:r>
      <w:r w:rsidR="002F119C" w:rsidRPr="002F119C">
        <w:rPr>
          <w:rFonts w:ascii="仿宋" w:eastAsia="仿宋" w:hAnsi="仿宋" w:hint="eastAsia"/>
          <w:sz w:val="28"/>
        </w:rPr>
        <w:t>开放校外调剂专业的考生，参加全校统筹调剂复试</w:t>
      </w:r>
      <w:r w:rsidRPr="002F119C">
        <w:rPr>
          <w:rFonts w:ascii="仿宋" w:eastAsia="仿宋" w:hAnsi="仿宋" w:hint="eastAsia"/>
          <w:sz w:val="28"/>
        </w:rPr>
        <w:t>。</w:t>
      </w:r>
    </w:p>
    <w:p w:rsidR="00C379A6" w:rsidRPr="00444DAA" w:rsidRDefault="00416DB9" w:rsidP="00444DAA">
      <w:pPr>
        <w:ind w:firstLineChars="200" w:firstLine="562"/>
        <w:rPr>
          <w:rFonts w:ascii="仿宋" w:eastAsia="仿宋" w:hAnsi="仿宋"/>
          <w:b/>
          <w:sz w:val="28"/>
        </w:rPr>
      </w:pPr>
      <w:r w:rsidRPr="00444DAA">
        <w:rPr>
          <w:rFonts w:ascii="仿宋" w:eastAsia="仿宋" w:hAnsi="仿宋" w:hint="eastAsia"/>
          <w:b/>
          <w:sz w:val="28"/>
        </w:rPr>
        <w:lastRenderedPageBreak/>
        <w:t>（二）复试名单的确定</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1、根据《广州中医药大学202</w:t>
      </w:r>
      <w:r w:rsidR="002F119C">
        <w:rPr>
          <w:rFonts w:ascii="仿宋" w:eastAsia="仿宋" w:hAnsi="仿宋" w:hint="eastAsia"/>
          <w:sz w:val="28"/>
        </w:rPr>
        <w:t>1</w:t>
      </w:r>
      <w:r w:rsidRPr="002F119C">
        <w:rPr>
          <w:rFonts w:ascii="仿宋" w:eastAsia="仿宋" w:hAnsi="仿宋" w:hint="eastAsia"/>
          <w:sz w:val="28"/>
        </w:rPr>
        <w:t>年硕士研究生招生考试考生进入复试的初试成绩基本要求》、《广州中医药大学202</w:t>
      </w:r>
      <w:r w:rsidR="002F119C">
        <w:rPr>
          <w:rFonts w:ascii="仿宋" w:eastAsia="仿宋" w:hAnsi="仿宋" w:hint="eastAsia"/>
          <w:sz w:val="28"/>
        </w:rPr>
        <w:t>1</w:t>
      </w:r>
      <w:r w:rsidRPr="002F119C">
        <w:rPr>
          <w:rFonts w:ascii="仿宋" w:eastAsia="仿宋" w:hAnsi="仿宋" w:hint="eastAsia"/>
          <w:sz w:val="28"/>
        </w:rPr>
        <w:t>年硕士研究生招生复试录取办法》以及大学下达的招生指标，医院拟</w:t>
      </w:r>
      <w:r w:rsidRPr="002F119C">
        <w:rPr>
          <w:rFonts w:ascii="仿宋" w:eastAsia="仿宋" w:hAnsi="仿宋" w:hint="eastAsia"/>
          <w:sz w:val="28"/>
          <w:highlight w:val="yellow"/>
        </w:rPr>
        <w:t>200%比例</w:t>
      </w:r>
      <w:r w:rsidRPr="002F119C">
        <w:rPr>
          <w:rFonts w:ascii="仿宋" w:eastAsia="仿宋" w:hAnsi="仿宋" w:hint="eastAsia"/>
          <w:sz w:val="28"/>
        </w:rPr>
        <w:t>确定各专业的复试名单。复试名单公布分面试名单及院内调剂名单两种形式。</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2、面试名单：采取差额复试办法，根据报考志愿及初试总分成绩顺位原则，按学科专业对上线的考生进行排位（初始总分成绩由高往低排位），</w:t>
      </w:r>
      <w:r w:rsidRPr="002F119C">
        <w:rPr>
          <w:rFonts w:ascii="仿宋" w:eastAsia="仿宋" w:hAnsi="仿宋" w:hint="eastAsia"/>
          <w:sz w:val="28"/>
          <w:highlight w:val="yellow"/>
        </w:rPr>
        <w:t>以200%比例</w:t>
      </w:r>
      <w:r w:rsidRPr="002F119C">
        <w:rPr>
          <w:rFonts w:ascii="仿宋" w:eastAsia="仿宋" w:hAnsi="仿宋" w:hint="eastAsia"/>
          <w:sz w:val="28"/>
        </w:rPr>
        <w:t>顺位选取各学科专业进入面试的考生名单。</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3、调剂名单：根据初试总分成绩及报考志愿的学位类型，对未进入第一轮面试名单的上线考生</w:t>
      </w:r>
      <w:r w:rsidR="00EC26D5" w:rsidRPr="002F119C">
        <w:rPr>
          <w:rFonts w:ascii="仿宋" w:eastAsia="仿宋" w:hAnsi="仿宋" w:hint="eastAsia"/>
          <w:sz w:val="28"/>
        </w:rPr>
        <w:t>及第一轮面试未被录取的考生</w:t>
      </w:r>
      <w:r w:rsidR="00423489" w:rsidRPr="002F119C">
        <w:rPr>
          <w:rFonts w:ascii="仿宋" w:eastAsia="仿宋" w:hAnsi="仿宋" w:hint="eastAsia"/>
          <w:sz w:val="28"/>
        </w:rPr>
        <w:t>，根据个人调剂意愿，按照复试考生名额与面试名单的差额进行顺位确定调剂名单</w:t>
      </w:r>
      <w:r w:rsidR="00A96A32" w:rsidRPr="002F119C">
        <w:rPr>
          <w:rFonts w:ascii="仿宋" w:eastAsia="仿宋" w:hAnsi="仿宋" w:hint="eastAsia"/>
          <w:sz w:val="28"/>
        </w:rPr>
        <w:t>并给予挂网公布</w:t>
      </w:r>
      <w:r w:rsidR="00423489" w:rsidRPr="002F119C">
        <w:rPr>
          <w:rFonts w:ascii="仿宋" w:eastAsia="仿宋" w:hAnsi="仿宋" w:hint="eastAsia"/>
          <w:sz w:val="28"/>
        </w:rPr>
        <w:t>，</w:t>
      </w:r>
      <w:r w:rsidR="00A96A32" w:rsidRPr="002F119C">
        <w:rPr>
          <w:rFonts w:ascii="仿宋" w:eastAsia="仿宋" w:hAnsi="仿宋" w:hint="eastAsia"/>
          <w:sz w:val="28"/>
        </w:rPr>
        <w:t>进行第一阶段</w:t>
      </w:r>
      <w:r w:rsidRPr="002F119C">
        <w:rPr>
          <w:rFonts w:ascii="仿宋" w:eastAsia="仿宋" w:hAnsi="仿宋" w:hint="eastAsia"/>
          <w:sz w:val="28"/>
        </w:rPr>
        <w:t>院内统筹调剂工作。</w:t>
      </w:r>
    </w:p>
    <w:p w:rsidR="00C379A6" w:rsidRPr="002F119C" w:rsidRDefault="00416DB9">
      <w:pPr>
        <w:ind w:firstLineChars="200" w:firstLine="560"/>
        <w:rPr>
          <w:rFonts w:ascii="仿宋" w:eastAsia="仿宋" w:hAnsi="仿宋"/>
          <w:sz w:val="28"/>
        </w:rPr>
      </w:pPr>
      <w:r w:rsidRPr="002F119C">
        <w:rPr>
          <w:rFonts w:ascii="仿宋" w:eastAsia="仿宋" w:hAnsi="仿宋" w:hint="eastAsia"/>
          <w:sz w:val="28"/>
        </w:rPr>
        <w:t>4、第一志愿报考我院而未入选复试名单的上线考生以及第一阶段未被录取的考生，请按照《广州中医药大学202</w:t>
      </w:r>
      <w:r w:rsidR="002F119C">
        <w:rPr>
          <w:rFonts w:ascii="仿宋" w:eastAsia="仿宋" w:hAnsi="仿宋" w:hint="eastAsia"/>
          <w:sz w:val="28"/>
        </w:rPr>
        <w:t>1</w:t>
      </w:r>
      <w:r w:rsidRPr="002F119C">
        <w:rPr>
          <w:rFonts w:ascii="仿宋" w:eastAsia="仿宋" w:hAnsi="仿宋" w:hint="eastAsia"/>
          <w:sz w:val="28"/>
        </w:rPr>
        <w:t>年硕士生调剂复试办法》，参加第二阶段学校统筹调剂复试工作。</w:t>
      </w:r>
    </w:p>
    <w:p w:rsidR="00C379A6" w:rsidRPr="00444DAA" w:rsidRDefault="00416DB9" w:rsidP="00444DAA">
      <w:pPr>
        <w:ind w:firstLineChars="200" w:firstLine="562"/>
        <w:rPr>
          <w:rFonts w:ascii="仿宋" w:eastAsia="仿宋" w:hAnsi="仿宋"/>
          <w:b/>
          <w:sz w:val="28"/>
        </w:rPr>
      </w:pPr>
      <w:r w:rsidRPr="00444DAA">
        <w:rPr>
          <w:rFonts w:ascii="仿宋" w:eastAsia="仿宋" w:hAnsi="仿宋" w:hint="eastAsia"/>
          <w:b/>
          <w:sz w:val="28"/>
        </w:rPr>
        <w:t>(三)复试资格审查</w:t>
      </w:r>
    </w:p>
    <w:p w:rsidR="00C379A6" w:rsidRPr="002F119C" w:rsidRDefault="002F119C">
      <w:pPr>
        <w:rPr>
          <w:rFonts w:ascii="仿宋" w:eastAsia="仿宋" w:hAnsi="仿宋"/>
          <w:sz w:val="28"/>
        </w:rPr>
      </w:pPr>
      <w:r>
        <w:rPr>
          <w:rFonts w:ascii="仿宋" w:eastAsia="仿宋" w:hAnsi="仿宋" w:hint="eastAsia"/>
          <w:sz w:val="28"/>
        </w:rPr>
        <w:t xml:space="preserve">    </w:t>
      </w:r>
      <w:r w:rsidR="00444DAA" w:rsidRPr="00444DAA">
        <w:rPr>
          <w:rFonts w:ascii="仿宋" w:eastAsia="仿宋" w:hAnsi="仿宋" w:hint="eastAsia"/>
          <w:sz w:val="28"/>
          <w:highlight w:val="yellow"/>
        </w:rPr>
        <w:t>所有</w:t>
      </w:r>
      <w:r w:rsidR="00416DB9" w:rsidRPr="00444DAA">
        <w:rPr>
          <w:rFonts w:ascii="仿宋" w:eastAsia="仿宋" w:hAnsi="仿宋"/>
          <w:sz w:val="28"/>
          <w:highlight w:val="yellow"/>
        </w:rPr>
        <w:t>参</w:t>
      </w:r>
      <w:r w:rsidR="00416DB9" w:rsidRPr="002F119C">
        <w:rPr>
          <w:rFonts w:ascii="仿宋" w:eastAsia="仿宋" w:hAnsi="仿宋"/>
          <w:sz w:val="28"/>
          <w:highlight w:val="yellow"/>
        </w:rPr>
        <w:t>加复试的考生均需</w:t>
      </w:r>
      <w:r w:rsidR="00416DB9" w:rsidRPr="002F119C">
        <w:rPr>
          <w:rFonts w:ascii="仿宋" w:eastAsia="仿宋" w:hAnsi="仿宋" w:hint="eastAsia"/>
          <w:sz w:val="28"/>
          <w:highlight w:val="yellow"/>
        </w:rPr>
        <w:t>于</w:t>
      </w:r>
      <w:r w:rsidRPr="002F119C">
        <w:rPr>
          <w:rFonts w:ascii="仿宋" w:eastAsia="仿宋" w:hAnsi="仿宋" w:hint="eastAsia"/>
          <w:sz w:val="28"/>
          <w:highlight w:val="yellow"/>
        </w:rPr>
        <w:t>4</w:t>
      </w:r>
      <w:r w:rsidR="00416DB9" w:rsidRPr="002F119C">
        <w:rPr>
          <w:rFonts w:ascii="仿宋" w:eastAsia="仿宋" w:hAnsi="仿宋" w:hint="eastAsia"/>
          <w:sz w:val="28"/>
          <w:highlight w:val="yellow"/>
        </w:rPr>
        <w:t>月</w:t>
      </w:r>
      <w:r w:rsidRPr="002F119C">
        <w:rPr>
          <w:rFonts w:ascii="仿宋" w:eastAsia="仿宋" w:hAnsi="仿宋" w:hint="eastAsia"/>
          <w:sz w:val="28"/>
          <w:highlight w:val="yellow"/>
        </w:rPr>
        <w:t>3</w:t>
      </w:r>
      <w:r w:rsidR="00416DB9" w:rsidRPr="002F119C">
        <w:rPr>
          <w:rFonts w:ascii="仿宋" w:eastAsia="仿宋" w:hAnsi="仿宋" w:hint="eastAsia"/>
          <w:sz w:val="28"/>
          <w:highlight w:val="yellow"/>
        </w:rPr>
        <w:t>日17:00前</w:t>
      </w:r>
      <w:r w:rsidR="00416DB9" w:rsidRPr="002F119C">
        <w:rPr>
          <w:rFonts w:ascii="仿宋" w:eastAsia="仿宋" w:hAnsi="仿宋"/>
          <w:sz w:val="28"/>
          <w:highlight w:val="yellow"/>
        </w:rPr>
        <w:t>进行线上资格审查（材料应为扫描件或</w:t>
      </w:r>
      <w:r w:rsidR="00416DB9" w:rsidRPr="002F119C">
        <w:rPr>
          <w:rFonts w:ascii="仿宋" w:eastAsia="仿宋" w:hAnsi="仿宋" w:hint="eastAsia"/>
          <w:sz w:val="28"/>
          <w:highlight w:val="yellow"/>
        </w:rPr>
        <w:t>清晰</w:t>
      </w:r>
      <w:r w:rsidR="00416DB9" w:rsidRPr="002F119C">
        <w:rPr>
          <w:rFonts w:ascii="仿宋" w:eastAsia="仿宋" w:hAnsi="仿宋"/>
          <w:sz w:val="28"/>
          <w:highlight w:val="yellow"/>
        </w:rPr>
        <w:t>照片电子版</w:t>
      </w:r>
      <w:r w:rsidR="00416DB9" w:rsidRPr="002F119C">
        <w:rPr>
          <w:rFonts w:ascii="仿宋" w:eastAsia="仿宋" w:hAnsi="仿宋" w:hint="eastAsia"/>
          <w:sz w:val="28"/>
          <w:highlight w:val="yellow"/>
        </w:rPr>
        <w:t>发送至</w:t>
      </w:r>
      <w:r w:rsidR="00416DB9" w:rsidRPr="002F119C">
        <w:rPr>
          <w:rFonts w:ascii="仿宋" w:eastAsia="仿宋" w:hAnsi="仿宋"/>
          <w:b/>
          <w:sz w:val="28"/>
          <w:highlight w:val="yellow"/>
          <w:u w:val="single"/>
        </w:rPr>
        <w:t>hdzyy@gzucm.edu.cn</w:t>
      </w:r>
      <w:r w:rsidR="00416DB9" w:rsidRPr="002F119C">
        <w:rPr>
          <w:rFonts w:ascii="仿宋" w:eastAsia="仿宋" w:hAnsi="仿宋"/>
          <w:sz w:val="28"/>
          <w:highlight w:val="yellow"/>
        </w:rPr>
        <w:t>，</w:t>
      </w:r>
      <w:r w:rsidR="00416DB9" w:rsidRPr="002F119C">
        <w:rPr>
          <w:rFonts w:ascii="仿宋" w:eastAsia="仿宋" w:hAnsi="仿宋" w:hint="eastAsia"/>
          <w:sz w:val="28"/>
          <w:highlight w:val="yellow"/>
        </w:rPr>
        <w:t>邮</w:t>
      </w:r>
      <w:r w:rsidR="00416DB9" w:rsidRPr="002F119C">
        <w:rPr>
          <w:rFonts w:ascii="仿宋" w:eastAsia="仿宋" w:hAnsi="仿宋" w:hint="eastAsia"/>
          <w:sz w:val="28"/>
        </w:rPr>
        <w:t>件统一命名为：复试院所+专业名称+准考证号+姓名</w:t>
      </w:r>
      <w:r w:rsidR="00416DB9" w:rsidRPr="002F119C">
        <w:rPr>
          <w:rFonts w:ascii="仿宋" w:eastAsia="仿宋" w:hAnsi="仿宋"/>
          <w:sz w:val="28"/>
        </w:rPr>
        <w:t>），资格审查材料不齐全或审查不合格的考生不予复试。</w:t>
      </w:r>
    </w:p>
    <w:p w:rsidR="00C379A6" w:rsidRPr="00444DAA" w:rsidRDefault="00416DB9">
      <w:pPr>
        <w:pageBreakBefore/>
        <w:rPr>
          <w:rFonts w:ascii="仿宋" w:eastAsia="仿宋" w:hAnsi="仿宋"/>
          <w:sz w:val="24"/>
        </w:rPr>
      </w:pPr>
      <w:r w:rsidRPr="00444DAA">
        <w:rPr>
          <w:rFonts w:ascii="仿宋" w:eastAsia="仿宋" w:hAnsi="仿宋"/>
          <w:sz w:val="24"/>
        </w:rPr>
        <w:lastRenderedPageBreak/>
        <w:t>考生需提供材料见下表：</w:t>
      </w:r>
    </w:p>
    <w:tbl>
      <w:tblPr>
        <w:tblpPr w:leftFromText="180" w:rightFromText="180" w:vertAnchor="text" w:horzAnchor="page" w:tblpX="1763"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3033"/>
        <w:gridCol w:w="980"/>
        <w:gridCol w:w="981"/>
        <w:gridCol w:w="2829"/>
      </w:tblGrid>
      <w:tr w:rsidR="002F119C" w:rsidRPr="002F119C" w:rsidTr="002F119C">
        <w:trPr>
          <w:trHeight w:val="567"/>
        </w:trPr>
        <w:tc>
          <w:tcPr>
            <w:tcW w:w="699" w:type="dxa"/>
            <w:vAlign w:val="center"/>
          </w:tcPr>
          <w:p w:rsidR="002F119C" w:rsidRPr="002F119C" w:rsidRDefault="002F119C" w:rsidP="002F119C">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类别</w:t>
            </w: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材料明细</w:t>
            </w:r>
          </w:p>
        </w:tc>
        <w:tc>
          <w:tcPr>
            <w:tcW w:w="980" w:type="dxa"/>
            <w:vAlign w:val="center"/>
          </w:tcPr>
          <w:p w:rsidR="002F119C" w:rsidRPr="002F119C" w:rsidRDefault="002F119C" w:rsidP="002F119C">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应届生</w:t>
            </w:r>
          </w:p>
        </w:tc>
        <w:tc>
          <w:tcPr>
            <w:tcW w:w="981" w:type="dxa"/>
            <w:vAlign w:val="center"/>
          </w:tcPr>
          <w:p w:rsidR="002F119C" w:rsidRPr="002F119C" w:rsidRDefault="002F119C" w:rsidP="002F119C">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往届生</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备注</w:t>
            </w:r>
          </w:p>
        </w:tc>
      </w:tr>
      <w:tr w:rsidR="002F119C" w:rsidRPr="002F119C" w:rsidTr="002F119C">
        <w:trPr>
          <w:trHeight w:val="567"/>
        </w:trPr>
        <w:tc>
          <w:tcPr>
            <w:tcW w:w="699" w:type="dxa"/>
            <w:vMerge w:val="restart"/>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学业证明材料</w:t>
            </w: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大学学习成绩单</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本科阶段成绩单原件（加盖红章或审核签章）</w:t>
            </w: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毕业论文</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根据相关专业毕业要求</w:t>
            </w: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科研成果</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如发表论文、参与课题、获得奖励等</w:t>
            </w: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专家推荐信</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所在地或本科院校相关专业的导师（副高职称或以上）推荐信一份</w:t>
            </w: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其他材料</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如英语、计算机等级考试成绩单或证明书等</w:t>
            </w:r>
          </w:p>
        </w:tc>
      </w:tr>
      <w:tr w:rsidR="002F119C" w:rsidRPr="002F119C" w:rsidTr="002F119C">
        <w:trPr>
          <w:trHeight w:val="567"/>
        </w:trPr>
        <w:tc>
          <w:tcPr>
            <w:tcW w:w="699" w:type="dxa"/>
            <w:vMerge w:val="restart"/>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身份证明材料</w:t>
            </w: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准考证</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请考生从研招网官网下载准考证。</w:t>
            </w: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居民身份证</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学生证</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学历学位证书</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学历证书电子注册备案表</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请确保学历电子注册备案表在</w:t>
            </w:r>
            <w:r w:rsidRPr="002F119C">
              <w:rPr>
                <w:rFonts w:ascii="Times New Roman" w:eastAsia="仿宋_GB2312" w:hAnsi="Times New Roman" w:cs="Times New Roman" w:hint="eastAsia"/>
                <w:sz w:val="18"/>
                <w:szCs w:val="24"/>
              </w:rPr>
              <w:t>2021</w:t>
            </w:r>
            <w:r w:rsidRPr="002F119C">
              <w:rPr>
                <w:rFonts w:ascii="Times New Roman" w:eastAsia="仿宋_GB2312" w:hAnsi="Times New Roman" w:cs="Times New Roman" w:hint="eastAsia"/>
                <w:sz w:val="18"/>
                <w:szCs w:val="24"/>
              </w:rPr>
              <w:t>年</w:t>
            </w:r>
            <w:r w:rsidRPr="002F119C">
              <w:rPr>
                <w:rFonts w:ascii="Times New Roman" w:eastAsia="仿宋_GB2312" w:hAnsi="Times New Roman" w:cs="Times New Roman" w:hint="eastAsia"/>
                <w:sz w:val="18"/>
                <w:szCs w:val="24"/>
              </w:rPr>
              <w:t>8</w:t>
            </w:r>
            <w:r w:rsidRPr="002F119C">
              <w:rPr>
                <w:rFonts w:ascii="Times New Roman" w:eastAsia="仿宋_GB2312" w:hAnsi="Times New Roman" w:cs="Times New Roman" w:hint="eastAsia"/>
                <w:sz w:val="18"/>
                <w:szCs w:val="24"/>
              </w:rPr>
              <w:t>月</w:t>
            </w:r>
            <w:r w:rsidRPr="002F119C">
              <w:rPr>
                <w:rFonts w:ascii="Times New Roman" w:eastAsia="仿宋_GB2312" w:hAnsi="Times New Roman" w:cs="Times New Roman" w:hint="eastAsia"/>
                <w:sz w:val="18"/>
                <w:szCs w:val="24"/>
              </w:rPr>
              <w:t>30</w:t>
            </w:r>
            <w:r w:rsidRPr="002F119C">
              <w:rPr>
                <w:rFonts w:ascii="Times New Roman" w:eastAsia="仿宋_GB2312" w:hAnsi="Times New Roman" w:cs="Times New Roman" w:hint="eastAsia"/>
                <w:sz w:val="18"/>
                <w:szCs w:val="24"/>
              </w:rPr>
              <w:t>日前有效</w:t>
            </w: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学籍在线验证报告</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请确保在线验证报告在</w:t>
            </w:r>
            <w:r w:rsidRPr="002F119C">
              <w:rPr>
                <w:rFonts w:ascii="Times New Roman" w:eastAsia="仿宋_GB2312" w:hAnsi="Times New Roman" w:cs="Times New Roman" w:hint="eastAsia"/>
                <w:sz w:val="18"/>
                <w:szCs w:val="24"/>
              </w:rPr>
              <w:t>2021</w:t>
            </w:r>
            <w:r w:rsidRPr="002F119C">
              <w:rPr>
                <w:rFonts w:ascii="Times New Roman" w:eastAsia="仿宋_GB2312" w:hAnsi="Times New Roman" w:cs="Times New Roman" w:hint="eastAsia"/>
                <w:sz w:val="18"/>
                <w:szCs w:val="24"/>
              </w:rPr>
              <w:t>年</w:t>
            </w:r>
            <w:r w:rsidRPr="002F119C">
              <w:rPr>
                <w:rFonts w:ascii="Times New Roman" w:eastAsia="仿宋_GB2312" w:hAnsi="Times New Roman" w:cs="Times New Roman" w:hint="eastAsia"/>
                <w:sz w:val="18"/>
                <w:szCs w:val="24"/>
              </w:rPr>
              <w:t>8</w:t>
            </w:r>
            <w:r w:rsidRPr="002F119C">
              <w:rPr>
                <w:rFonts w:ascii="Times New Roman" w:eastAsia="仿宋_GB2312" w:hAnsi="Times New Roman" w:cs="Times New Roman" w:hint="eastAsia"/>
                <w:sz w:val="18"/>
                <w:szCs w:val="24"/>
              </w:rPr>
              <w:t>月</w:t>
            </w:r>
            <w:r w:rsidRPr="002F119C">
              <w:rPr>
                <w:rFonts w:ascii="Times New Roman" w:eastAsia="仿宋_GB2312" w:hAnsi="Times New Roman" w:cs="Times New Roman" w:hint="eastAsia"/>
                <w:sz w:val="18"/>
                <w:szCs w:val="24"/>
              </w:rPr>
              <w:t>30</w:t>
            </w:r>
            <w:r w:rsidRPr="002F119C">
              <w:rPr>
                <w:rFonts w:ascii="Times New Roman" w:eastAsia="仿宋_GB2312" w:hAnsi="Times New Roman" w:cs="Times New Roman" w:hint="eastAsia"/>
                <w:sz w:val="18"/>
                <w:szCs w:val="24"/>
              </w:rPr>
              <w:t>日前有效</w:t>
            </w:r>
          </w:p>
        </w:tc>
      </w:tr>
      <w:tr w:rsidR="002F119C" w:rsidRPr="002F119C" w:rsidTr="002F119C">
        <w:trPr>
          <w:trHeight w:val="567"/>
        </w:trPr>
        <w:tc>
          <w:tcPr>
            <w:tcW w:w="699" w:type="dxa"/>
            <w:vMerge/>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p>
        </w:tc>
        <w:tc>
          <w:tcPr>
            <w:tcW w:w="3033"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思想品德考核表</w:t>
            </w:r>
            <w:r w:rsidRPr="002F119C">
              <w:rPr>
                <w:rFonts w:ascii="Times New Roman" w:eastAsia="仿宋_GB2312" w:hAnsi="Times New Roman" w:cs="Times New Roman" w:hint="eastAsia"/>
                <w:sz w:val="18"/>
                <w:szCs w:val="24"/>
              </w:rPr>
              <w:t>*</w:t>
            </w:r>
          </w:p>
        </w:tc>
        <w:tc>
          <w:tcPr>
            <w:tcW w:w="980"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2F119C" w:rsidRPr="002F119C" w:rsidRDefault="002F119C" w:rsidP="002F119C">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2F119C" w:rsidRPr="002F119C" w:rsidRDefault="002F119C" w:rsidP="002F119C">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入学后提交纸质版，学校将进行复查。</w:t>
            </w:r>
          </w:p>
        </w:tc>
      </w:tr>
    </w:tbl>
    <w:p w:rsidR="00444DAA" w:rsidRPr="00444DAA" w:rsidRDefault="00444DAA" w:rsidP="00444DAA">
      <w:pPr>
        <w:adjustRightInd w:val="0"/>
        <w:snapToGrid w:val="0"/>
        <w:ind w:firstLineChars="100" w:firstLine="211"/>
        <w:jc w:val="left"/>
        <w:rPr>
          <w:rFonts w:ascii="Times New Roman" w:eastAsia="仿宋_GB2312" w:hAnsi="Times New Roman" w:cs="Times New Roman"/>
          <w:b/>
          <w:bCs/>
          <w:szCs w:val="24"/>
        </w:rPr>
      </w:pPr>
      <w:r w:rsidRPr="00444DAA">
        <w:rPr>
          <w:rFonts w:ascii="Times New Roman" w:eastAsia="仿宋_GB2312" w:hAnsi="Times New Roman" w:cs="Times New Roman" w:hint="eastAsia"/>
          <w:b/>
          <w:bCs/>
          <w:szCs w:val="24"/>
        </w:rPr>
        <w:t>注：</w:t>
      </w:r>
      <w:r w:rsidRPr="00444DAA">
        <w:rPr>
          <w:rFonts w:ascii="Times New Roman" w:eastAsia="仿宋_GB2312" w:hAnsi="Times New Roman" w:cs="Times New Roman" w:hint="eastAsia"/>
          <w:b/>
          <w:bCs/>
          <w:szCs w:val="24"/>
        </w:rPr>
        <w:t>*</w:t>
      </w:r>
      <w:r w:rsidRPr="00444DAA">
        <w:rPr>
          <w:rFonts w:ascii="Times New Roman" w:eastAsia="仿宋_GB2312" w:hAnsi="Times New Roman" w:cs="Times New Roman" w:hint="eastAsia"/>
          <w:b/>
          <w:bCs/>
          <w:szCs w:val="24"/>
        </w:rPr>
        <w:t>标为必需材料，其他材料考生可根据个人实际情况积极准备。</w:t>
      </w:r>
    </w:p>
    <w:p w:rsidR="00C379A6" w:rsidRPr="002F119C" w:rsidRDefault="00C379A6">
      <w:pPr>
        <w:adjustRightInd w:val="0"/>
        <w:snapToGrid w:val="0"/>
        <w:ind w:firstLineChars="100" w:firstLine="280"/>
        <w:jc w:val="left"/>
        <w:rPr>
          <w:rFonts w:ascii="仿宋" w:eastAsia="仿宋" w:hAnsi="仿宋"/>
          <w:sz w:val="28"/>
        </w:rPr>
      </w:pPr>
    </w:p>
    <w:p w:rsidR="00C379A6" w:rsidRPr="002F119C" w:rsidRDefault="00232C54">
      <w:pPr>
        <w:rPr>
          <w:rFonts w:ascii="仿宋" w:eastAsia="仿宋" w:hAnsi="仿宋"/>
          <w:b/>
          <w:bCs/>
          <w:sz w:val="28"/>
        </w:rPr>
      </w:pPr>
      <w:r>
        <w:rPr>
          <w:rFonts w:ascii="仿宋" w:eastAsia="仿宋" w:hAnsi="仿宋" w:hint="eastAsia"/>
          <w:b/>
          <w:bCs/>
          <w:sz w:val="28"/>
        </w:rPr>
        <w:t>三、复试</w:t>
      </w:r>
      <w:r w:rsidR="00416DB9" w:rsidRPr="002F119C">
        <w:rPr>
          <w:rFonts w:ascii="仿宋" w:eastAsia="仿宋" w:hAnsi="仿宋" w:hint="eastAsia"/>
          <w:b/>
          <w:bCs/>
          <w:sz w:val="28"/>
        </w:rPr>
        <w:t>内容</w:t>
      </w:r>
    </w:p>
    <w:p w:rsidR="00232C54" w:rsidRPr="00232C54" w:rsidRDefault="00232C54" w:rsidP="00232C54">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w:t>
      </w:r>
      <w:r w:rsidRPr="00232C54">
        <w:rPr>
          <w:rFonts w:ascii="仿宋" w:eastAsia="仿宋" w:hAnsi="仿宋" w:hint="eastAsia"/>
          <w:sz w:val="28"/>
        </w:rPr>
        <w:t>复试主要考核思想政治素质和道德品质，专业知识与专业素养，实践（实验）能力，综合素质和创新能力，外语能力水平等。</w:t>
      </w:r>
    </w:p>
    <w:p w:rsidR="00232C54" w:rsidRPr="00232C54" w:rsidRDefault="00232C54" w:rsidP="00232C54">
      <w:pPr>
        <w:adjustRightInd w:val="0"/>
        <w:snapToGrid w:val="0"/>
        <w:spacing w:line="360" w:lineRule="auto"/>
        <w:ind w:left="138"/>
        <w:jc w:val="left"/>
        <w:rPr>
          <w:rFonts w:ascii="仿宋" w:eastAsia="仿宋" w:hAnsi="仿宋"/>
          <w:sz w:val="28"/>
        </w:rPr>
      </w:pPr>
      <w:r w:rsidRPr="00232C54">
        <w:rPr>
          <w:rFonts w:ascii="仿宋" w:eastAsia="仿宋" w:hAnsi="仿宋" w:hint="eastAsia"/>
          <w:sz w:val="28"/>
        </w:rPr>
        <w:t>（</w:t>
      </w:r>
      <w:r>
        <w:rPr>
          <w:rFonts w:ascii="仿宋" w:eastAsia="仿宋" w:hAnsi="仿宋" w:hint="eastAsia"/>
          <w:sz w:val="28"/>
        </w:rPr>
        <w:t>一</w:t>
      </w:r>
      <w:r w:rsidRPr="00232C54">
        <w:rPr>
          <w:rFonts w:ascii="仿宋" w:eastAsia="仿宋" w:hAnsi="仿宋" w:hint="eastAsia"/>
          <w:sz w:val="28"/>
        </w:rPr>
        <w:t>）思想政治素质和道德品质考核（满分20分）</w:t>
      </w:r>
    </w:p>
    <w:p w:rsidR="00232C54" w:rsidRPr="00232C54" w:rsidRDefault="00973F8E"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w:t>
      </w:r>
      <w:r w:rsidR="00232C54" w:rsidRPr="00232C54">
        <w:rPr>
          <w:rFonts w:ascii="仿宋" w:eastAsia="仿宋" w:hAnsi="仿宋" w:hint="eastAsia"/>
          <w:sz w:val="28"/>
        </w:rPr>
        <w:t>考生作自我介绍，复试专家小组就考生既往学业、一贯表现、思想政治素质和品德等情况提问，考生网络远程作答。</w:t>
      </w:r>
    </w:p>
    <w:p w:rsidR="00232C54" w:rsidRPr="00232C54" w:rsidRDefault="00232C54" w:rsidP="00232C54">
      <w:pPr>
        <w:adjustRightInd w:val="0"/>
        <w:snapToGrid w:val="0"/>
        <w:spacing w:line="360" w:lineRule="auto"/>
        <w:ind w:left="138"/>
        <w:jc w:val="left"/>
        <w:rPr>
          <w:rFonts w:ascii="仿宋" w:eastAsia="仿宋" w:hAnsi="仿宋"/>
          <w:sz w:val="28"/>
        </w:rPr>
      </w:pPr>
      <w:r w:rsidRPr="00232C54">
        <w:rPr>
          <w:rFonts w:ascii="仿宋" w:eastAsia="仿宋" w:hAnsi="仿宋" w:hint="eastAsia"/>
          <w:sz w:val="28"/>
        </w:rPr>
        <w:t>（</w:t>
      </w:r>
      <w:r>
        <w:rPr>
          <w:rFonts w:ascii="仿宋" w:eastAsia="仿宋" w:hAnsi="仿宋" w:hint="eastAsia"/>
          <w:sz w:val="28"/>
        </w:rPr>
        <w:t>二</w:t>
      </w:r>
      <w:r w:rsidRPr="00232C54">
        <w:rPr>
          <w:rFonts w:ascii="仿宋" w:eastAsia="仿宋" w:hAnsi="仿宋" w:hint="eastAsia"/>
          <w:sz w:val="28"/>
        </w:rPr>
        <w:t>）专业知识与专业素养考核（满分20分）</w:t>
      </w:r>
    </w:p>
    <w:p w:rsidR="00232C54" w:rsidRPr="00232C54" w:rsidRDefault="00973F8E"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w:t>
      </w:r>
      <w:r w:rsidR="00232C54" w:rsidRPr="00232C54">
        <w:rPr>
          <w:rFonts w:ascii="仿宋" w:eastAsia="仿宋" w:hAnsi="仿宋" w:hint="eastAsia"/>
          <w:sz w:val="28"/>
        </w:rPr>
        <w:t>复试专家小组随机抽取专业题目，考生网络远程作答。复试专家小组就考生专业思维和运用能力追问，考生继续作答。中医药相关学科还应重点考察学生中医药传统文化、中医思维、中医临床技</w:t>
      </w:r>
      <w:r w:rsidR="00232C54" w:rsidRPr="00232C54">
        <w:rPr>
          <w:rFonts w:ascii="仿宋" w:eastAsia="仿宋" w:hAnsi="仿宋" w:hint="eastAsia"/>
          <w:sz w:val="28"/>
        </w:rPr>
        <w:lastRenderedPageBreak/>
        <w:t>能等中医药专业素养。</w:t>
      </w:r>
    </w:p>
    <w:p w:rsidR="00232C54" w:rsidRPr="00232C54" w:rsidRDefault="00232C54" w:rsidP="00232C54">
      <w:pPr>
        <w:adjustRightInd w:val="0"/>
        <w:snapToGrid w:val="0"/>
        <w:spacing w:line="360" w:lineRule="auto"/>
        <w:ind w:left="138"/>
        <w:jc w:val="left"/>
        <w:rPr>
          <w:rFonts w:ascii="仿宋" w:eastAsia="仿宋" w:hAnsi="仿宋"/>
          <w:sz w:val="28"/>
        </w:rPr>
      </w:pPr>
      <w:r w:rsidRPr="00232C54">
        <w:rPr>
          <w:rFonts w:ascii="仿宋" w:eastAsia="仿宋" w:hAnsi="仿宋" w:hint="eastAsia"/>
          <w:sz w:val="28"/>
        </w:rPr>
        <w:t>（</w:t>
      </w:r>
      <w:r>
        <w:rPr>
          <w:rFonts w:ascii="仿宋" w:eastAsia="仿宋" w:hAnsi="仿宋" w:hint="eastAsia"/>
          <w:sz w:val="28"/>
        </w:rPr>
        <w:t>三</w:t>
      </w:r>
      <w:r w:rsidRPr="00232C54">
        <w:rPr>
          <w:rFonts w:ascii="仿宋" w:eastAsia="仿宋" w:hAnsi="仿宋" w:hint="eastAsia"/>
          <w:sz w:val="28"/>
        </w:rPr>
        <w:t>）实践（实验）能力考核（满分20分）</w:t>
      </w:r>
    </w:p>
    <w:p w:rsidR="00232C54" w:rsidRPr="00232C54" w:rsidRDefault="00973F8E"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w:t>
      </w:r>
      <w:r w:rsidR="00232C54" w:rsidRPr="00232C54">
        <w:rPr>
          <w:rFonts w:ascii="仿宋" w:eastAsia="仿宋" w:hAnsi="仿宋" w:hint="eastAsia"/>
          <w:sz w:val="28"/>
        </w:rPr>
        <w:t>复试专家小组随机抽取实践（实验）能力考核题目（各院所根据招生学科、专业特点制定），考生网络远程作答或演示；复试专家小组就考生操作追问，考生继续作答。</w:t>
      </w:r>
    </w:p>
    <w:p w:rsidR="00232C54" w:rsidRPr="00232C54" w:rsidRDefault="00232C54" w:rsidP="00232C54">
      <w:pPr>
        <w:adjustRightInd w:val="0"/>
        <w:snapToGrid w:val="0"/>
        <w:spacing w:line="360" w:lineRule="auto"/>
        <w:ind w:left="138"/>
        <w:jc w:val="left"/>
        <w:rPr>
          <w:rFonts w:ascii="仿宋" w:eastAsia="仿宋" w:hAnsi="仿宋"/>
          <w:sz w:val="28"/>
        </w:rPr>
      </w:pPr>
      <w:r w:rsidRPr="00232C54">
        <w:rPr>
          <w:rFonts w:ascii="仿宋" w:eastAsia="仿宋" w:hAnsi="仿宋" w:hint="eastAsia"/>
          <w:sz w:val="28"/>
        </w:rPr>
        <w:t>（</w:t>
      </w:r>
      <w:r>
        <w:rPr>
          <w:rFonts w:ascii="仿宋" w:eastAsia="仿宋" w:hAnsi="仿宋" w:hint="eastAsia"/>
          <w:sz w:val="28"/>
        </w:rPr>
        <w:t>四</w:t>
      </w:r>
      <w:r w:rsidRPr="00232C54">
        <w:rPr>
          <w:rFonts w:ascii="仿宋" w:eastAsia="仿宋" w:hAnsi="仿宋" w:hint="eastAsia"/>
          <w:sz w:val="28"/>
        </w:rPr>
        <w:t>）综合素质和创新能力考核（满分20分）</w:t>
      </w:r>
    </w:p>
    <w:p w:rsidR="00232C54" w:rsidRPr="00232C54" w:rsidRDefault="00973F8E"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w:t>
      </w:r>
      <w:r w:rsidR="00232C54" w:rsidRPr="00232C54">
        <w:rPr>
          <w:rFonts w:ascii="仿宋" w:eastAsia="仿宋" w:hAnsi="仿宋" w:hint="eastAsia"/>
          <w:sz w:val="28"/>
        </w:rPr>
        <w:t>复试专家小组考察考生本学科（专业）以外的学习科研与社会实践（学生工作、社团活动、志愿服务等）或实际工作表现等方面情况，事业心和责任感、纪律性和协作性（遵纪守法、团队合作等），人文素养、行为举止、表达和礼仪等综合素质；分析与解决问题能力、创新精神和创新能力。考生与专家进行交流并回答专家提问。</w:t>
      </w:r>
    </w:p>
    <w:p w:rsidR="00232C54" w:rsidRPr="00232C54" w:rsidRDefault="00232C54" w:rsidP="00232C54">
      <w:pPr>
        <w:adjustRightInd w:val="0"/>
        <w:snapToGrid w:val="0"/>
        <w:spacing w:line="360" w:lineRule="auto"/>
        <w:ind w:left="138"/>
        <w:jc w:val="left"/>
        <w:rPr>
          <w:rFonts w:ascii="仿宋" w:eastAsia="仿宋" w:hAnsi="仿宋"/>
          <w:sz w:val="28"/>
        </w:rPr>
      </w:pPr>
      <w:r w:rsidRPr="00232C54">
        <w:rPr>
          <w:rFonts w:ascii="仿宋" w:eastAsia="仿宋" w:hAnsi="仿宋" w:hint="eastAsia"/>
          <w:sz w:val="28"/>
        </w:rPr>
        <w:t>（</w:t>
      </w:r>
      <w:r>
        <w:rPr>
          <w:rFonts w:ascii="仿宋" w:eastAsia="仿宋" w:hAnsi="仿宋" w:hint="eastAsia"/>
          <w:sz w:val="28"/>
        </w:rPr>
        <w:t>五</w:t>
      </w:r>
      <w:r w:rsidRPr="00232C54">
        <w:rPr>
          <w:rFonts w:ascii="仿宋" w:eastAsia="仿宋" w:hAnsi="仿宋" w:hint="eastAsia"/>
          <w:sz w:val="28"/>
        </w:rPr>
        <w:t>）外语能力水平考核（满分20分）</w:t>
      </w:r>
    </w:p>
    <w:p w:rsidR="00232C54" w:rsidRPr="00232C54" w:rsidRDefault="00973F8E"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w:t>
      </w:r>
      <w:r w:rsidR="00232C54" w:rsidRPr="00232C54">
        <w:rPr>
          <w:rFonts w:ascii="仿宋" w:eastAsia="仿宋" w:hAnsi="仿宋" w:hint="eastAsia"/>
          <w:sz w:val="28"/>
        </w:rPr>
        <w:t>复试专家小组随机抽取外语口语测试题目，考生网络远程作答；专家与考生外语对话交流，并回答专家的追问。日语考生外语能力水平考核，相关院所可安排日语专家或联系学校日语教研室，组织考核。</w:t>
      </w:r>
    </w:p>
    <w:p w:rsidR="00232C54" w:rsidRPr="00232C54" w:rsidRDefault="00232C54"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w:t>
      </w:r>
      <w:r w:rsidRPr="00232C54">
        <w:rPr>
          <w:rFonts w:ascii="仿宋" w:eastAsia="仿宋" w:hAnsi="仿宋" w:hint="eastAsia"/>
          <w:sz w:val="28"/>
        </w:rPr>
        <w:t>网络远程综合考核一般应采用即时问答形式，建立健全“随机确定考生复试次序”“随机确定导师组组成人员”“随机抽取复试试题”的“三随机”工作机制。</w:t>
      </w:r>
    </w:p>
    <w:p w:rsidR="00232C54" w:rsidRPr="00232C54" w:rsidRDefault="00232C54"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面试过程</w:t>
      </w:r>
      <w:r w:rsidRPr="00232C54">
        <w:rPr>
          <w:rFonts w:ascii="仿宋" w:eastAsia="仿宋" w:hAnsi="仿宋" w:hint="eastAsia"/>
          <w:sz w:val="28"/>
        </w:rPr>
        <w:t>每生不少于20分钟。所有复试专家小组须在指定的场所对考生进行远程复试，严守纪律，复试专家小组成员必须现场独立评分。复试过程要有</w:t>
      </w:r>
      <w:r>
        <w:rPr>
          <w:rFonts w:ascii="仿宋" w:eastAsia="仿宋" w:hAnsi="仿宋" w:hint="eastAsia"/>
          <w:sz w:val="28"/>
        </w:rPr>
        <w:t>现场记录。复试全程要录音录像，相关视频、文字记录应妥存三年备查</w:t>
      </w:r>
      <w:r w:rsidRPr="00232C54">
        <w:rPr>
          <w:rFonts w:ascii="仿宋" w:eastAsia="仿宋" w:hAnsi="仿宋" w:hint="eastAsia"/>
          <w:sz w:val="28"/>
        </w:rPr>
        <w:t>。</w:t>
      </w:r>
    </w:p>
    <w:p w:rsidR="00232C54" w:rsidRPr="002F119C" w:rsidRDefault="00232C54" w:rsidP="00232C54">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医院</w:t>
      </w:r>
      <w:r w:rsidRPr="00232C54">
        <w:rPr>
          <w:rFonts w:ascii="仿宋" w:eastAsia="仿宋" w:hAnsi="仿宋" w:hint="eastAsia"/>
          <w:sz w:val="28"/>
        </w:rPr>
        <w:t>招生工作领导小组和复试录取工作督查组，通过现场或录像巡查、抽查等方式，加强复试过程监管，及时纠正不规范行为，</w:t>
      </w:r>
      <w:r w:rsidRPr="00232C54">
        <w:rPr>
          <w:rFonts w:ascii="仿宋" w:eastAsia="仿宋" w:hAnsi="仿宋" w:hint="eastAsia"/>
          <w:sz w:val="28"/>
        </w:rPr>
        <w:lastRenderedPageBreak/>
        <w:t>严防弄虚作假、徇私舞弊。招生院所认为有必要时，可对相关考生再次复试。</w:t>
      </w:r>
    </w:p>
    <w:p w:rsidR="00C379A6" w:rsidRPr="002F119C" w:rsidRDefault="00232C54">
      <w:pPr>
        <w:rPr>
          <w:rFonts w:ascii="仿宋" w:eastAsia="仿宋" w:hAnsi="仿宋"/>
          <w:b/>
          <w:bCs/>
          <w:sz w:val="28"/>
        </w:rPr>
      </w:pPr>
      <w:r>
        <w:rPr>
          <w:rFonts w:ascii="仿宋" w:eastAsia="仿宋" w:hAnsi="仿宋" w:hint="eastAsia"/>
          <w:b/>
          <w:bCs/>
          <w:sz w:val="28"/>
        </w:rPr>
        <w:t>四</w:t>
      </w:r>
      <w:r w:rsidR="00416DB9" w:rsidRPr="002F119C">
        <w:rPr>
          <w:rFonts w:ascii="仿宋" w:eastAsia="仿宋" w:hAnsi="仿宋" w:hint="eastAsia"/>
          <w:b/>
          <w:bCs/>
          <w:sz w:val="28"/>
        </w:rPr>
        <w:t>、录取原则</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 xml:space="preserve">   录取工作将严格执行“按需招生、全面衡量、择优录取、宁缺毋滥”的原则，坚持公平、公正、公开。拟录取考生必须参加复试且成绩合格。复试总成绩低于60分，视为复试不合格。</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有以下情形之一的考生不予录取或取消录取资格：</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1.复试总成绩不合格者；</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2.思想政治素质或品德考核不合格者；</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3.未经拟录取名单公示；</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4.录取为定向就业考生未按时提交定向就业协议；</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5.人事档案审查不合格者；</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6.未按时提交毕业证书等需提供的材料；</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7.体检不合格者；</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8.提供虚假信息者。</w:t>
      </w:r>
    </w:p>
    <w:p w:rsidR="00C379A6" w:rsidRPr="002F119C" w:rsidRDefault="00232C54">
      <w:pPr>
        <w:rPr>
          <w:rFonts w:ascii="仿宋" w:eastAsia="仿宋" w:hAnsi="仿宋"/>
          <w:b/>
          <w:bCs/>
          <w:sz w:val="28"/>
        </w:rPr>
      </w:pPr>
      <w:r>
        <w:rPr>
          <w:rFonts w:ascii="仿宋" w:eastAsia="仿宋" w:hAnsi="仿宋" w:hint="eastAsia"/>
          <w:b/>
          <w:bCs/>
          <w:sz w:val="28"/>
        </w:rPr>
        <w:t>五</w:t>
      </w:r>
      <w:r w:rsidR="00416DB9" w:rsidRPr="002F119C">
        <w:rPr>
          <w:rFonts w:ascii="仿宋" w:eastAsia="仿宋" w:hAnsi="仿宋" w:hint="eastAsia"/>
          <w:b/>
          <w:bCs/>
          <w:sz w:val="28"/>
        </w:rPr>
        <w:t>、录取程序</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1. 综合成绩计算方法</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（1）</w:t>
      </w:r>
      <w:r w:rsidR="00A52D95" w:rsidRPr="00A52D95">
        <w:rPr>
          <w:rFonts w:ascii="仿宋" w:eastAsia="仿宋" w:hAnsi="仿宋" w:hint="eastAsia"/>
          <w:sz w:val="28"/>
        </w:rPr>
        <w:t>初试总成绩满分500分，网络远程综合考核满分100分。所有考生的综合成绩采取百分制，按加权计算方式，初试总成绩占70%，复试总成绩占30%。即综合成绩=初试总成绩/5×70%+网络远程综合考核成绩×30%，综合成绩为考生的最终录取总成绩</w:t>
      </w:r>
      <w:r w:rsidRPr="002F119C">
        <w:rPr>
          <w:rFonts w:ascii="仿宋" w:eastAsia="仿宋" w:hAnsi="仿宋" w:hint="eastAsia"/>
          <w:sz w:val="28"/>
        </w:rPr>
        <w:t>。</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2. 确定拟录取名单</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 xml:space="preserve">   </w:t>
      </w:r>
      <w:r w:rsidR="00A52D95">
        <w:rPr>
          <w:rFonts w:ascii="仿宋" w:eastAsia="仿宋" w:hAnsi="仿宋" w:hint="eastAsia"/>
          <w:sz w:val="28"/>
        </w:rPr>
        <w:t xml:space="preserve"> 医院</w:t>
      </w:r>
      <w:r w:rsidR="00A52D95" w:rsidRPr="00A52D95">
        <w:rPr>
          <w:rFonts w:ascii="仿宋" w:eastAsia="仿宋" w:hAnsi="仿宋" w:hint="eastAsia"/>
          <w:sz w:val="28"/>
        </w:rPr>
        <w:t>按实际下达的招生分专业计划</w:t>
      </w:r>
      <w:r w:rsidR="00973F8E">
        <w:rPr>
          <w:rFonts w:ascii="仿宋" w:eastAsia="仿宋" w:hAnsi="仿宋" w:hint="eastAsia"/>
          <w:sz w:val="28"/>
        </w:rPr>
        <w:t>数</w:t>
      </w:r>
      <w:r w:rsidR="00A52D95" w:rsidRPr="00A52D95">
        <w:rPr>
          <w:rFonts w:ascii="仿宋" w:eastAsia="仿宋" w:hAnsi="仿宋" w:hint="eastAsia"/>
          <w:sz w:val="28"/>
        </w:rPr>
        <w:t>（专业目录中所列招生二级学科）拟定待录取名单及递补名单</w:t>
      </w:r>
      <w:r w:rsidR="00A52D95">
        <w:rPr>
          <w:rFonts w:ascii="仿宋" w:eastAsia="仿宋" w:hAnsi="仿宋" w:hint="eastAsia"/>
          <w:sz w:val="28"/>
        </w:rPr>
        <w:t>并报研究生院。</w:t>
      </w:r>
      <w:r w:rsidRPr="002F119C">
        <w:rPr>
          <w:rFonts w:ascii="仿宋" w:eastAsia="仿宋" w:hAnsi="仿宋" w:hint="eastAsia"/>
          <w:sz w:val="28"/>
        </w:rPr>
        <w:t>拟录取名单最终通过研究生院网站公布。</w:t>
      </w:r>
      <w:r w:rsidR="00A52D95" w:rsidRPr="00A52D95">
        <w:rPr>
          <w:rFonts w:ascii="仿宋" w:eastAsia="仿宋" w:hAnsi="仿宋" w:hint="eastAsia"/>
          <w:sz w:val="28"/>
        </w:rPr>
        <w:t>关于递补名单：表明考生处于递补状态，若院</w:t>
      </w:r>
      <w:r w:rsidR="00A52D95" w:rsidRPr="00A52D95">
        <w:rPr>
          <w:rFonts w:ascii="仿宋" w:eastAsia="仿宋" w:hAnsi="仿宋" w:hint="eastAsia"/>
          <w:sz w:val="28"/>
        </w:rPr>
        <w:lastRenderedPageBreak/>
        <w:t>所待录取名单中有考生提出放弃，则按院所递补名单排序先后，递次转为待录取，应由院所通知考生并经学校再次公示后，再办理相关手续。</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3.本细则未尽事宜，请以研究生院相关文件为准。</w:t>
      </w:r>
    </w:p>
    <w:p w:rsidR="00C379A6" w:rsidRPr="002F119C" w:rsidRDefault="00C379A6">
      <w:pPr>
        <w:adjustRightInd w:val="0"/>
        <w:snapToGrid w:val="0"/>
        <w:spacing w:line="360" w:lineRule="auto"/>
        <w:ind w:leftChars="-1" w:left="-2"/>
        <w:jc w:val="left"/>
        <w:rPr>
          <w:rFonts w:ascii="仿宋" w:eastAsia="仿宋" w:hAnsi="仿宋"/>
          <w:sz w:val="28"/>
        </w:rPr>
      </w:pP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 xml:space="preserve">   医院咨询电话：020-86888563</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 xml:space="preserve">   纪检监督电话：020-86888565</w:t>
      </w:r>
    </w:p>
    <w:p w:rsidR="00C379A6" w:rsidRPr="002F119C" w:rsidRDefault="00C379A6">
      <w:pPr>
        <w:adjustRightInd w:val="0"/>
        <w:snapToGrid w:val="0"/>
        <w:spacing w:line="360" w:lineRule="auto"/>
        <w:ind w:leftChars="-1" w:left="-2"/>
        <w:jc w:val="left"/>
        <w:rPr>
          <w:rFonts w:ascii="仿宋" w:eastAsia="仿宋" w:hAnsi="仿宋"/>
          <w:sz w:val="28"/>
        </w:rPr>
      </w:pPr>
    </w:p>
    <w:p w:rsidR="00D91C23" w:rsidRPr="002F119C" w:rsidRDefault="00D91C23">
      <w:pPr>
        <w:adjustRightInd w:val="0"/>
        <w:snapToGrid w:val="0"/>
        <w:spacing w:line="360" w:lineRule="auto"/>
        <w:ind w:leftChars="-1" w:left="-2"/>
        <w:jc w:val="left"/>
        <w:rPr>
          <w:rFonts w:ascii="仿宋" w:eastAsia="仿宋" w:hAnsi="仿宋"/>
          <w:sz w:val="28"/>
        </w:rPr>
      </w:pPr>
    </w:p>
    <w:p w:rsidR="00C379A6" w:rsidRPr="002F119C" w:rsidRDefault="00C379A6">
      <w:pPr>
        <w:adjustRightInd w:val="0"/>
        <w:snapToGrid w:val="0"/>
        <w:spacing w:line="360" w:lineRule="auto"/>
        <w:ind w:leftChars="-1" w:left="-2"/>
        <w:jc w:val="left"/>
        <w:rPr>
          <w:rFonts w:ascii="仿宋" w:eastAsia="仿宋" w:hAnsi="仿宋"/>
          <w:sz w:val="28"/>
        </w:rPr>
      </w:pP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 xml:space="preserve">                       广州中医药大学附属广州中西医结合医院</w:t>
      </w:r>
    </w:p>
    <w:p w:rsidR="00C379A6" w:rsidRPr="002F119C" w:rsidRDefault="00416DB9">
      <w:pPr>
        <w:wordWrap w:val="0"/>
        <w:adjustRightInd w:val="0"/>
        <w:snapToGrid w:val="0"/>
        <w:spacing w:line="360" w:lineRule="auto"/>
        <w:ind w:leftChars="-1" w:left="-2"/>
        <w:jc w:val="right"/>
        <w:rPr>
          <w:rFonts w:ascii="仿宋" w:eastAsia="仿宋" w:hAnsi="仿宋"/>
          <w:sz w:val="28"/>
        </w:rPr>
      </w:pPr>
      <w:r w:rsidRPr="002F119C">
        <w:rPr>
          <w:rFonts w:ascii="仿宋" w:eastAsia="仿宋" w:hAnsi="仿宋" w:hint="eastAsia"/>
          <w:sz w:val="28"/>
        </w:rPr>
        <w:t xml:space="preserve">广州市中西医结合医院（医疗集团）  </w:t>
      </w:r>
    </w:p>
    <w:p w:rsidR="00C379A6" w:rsidRPr="002F119C" w:rsidRDefault="00416DB9">
      <w:pPr>
        <w:adjustRightInd w:val="0"/>
        <w:snapToGrid w:val="0"/>
        <w:spacing w:line="360" w:lineRule="auto"/>
        <w:ind w:leftChars="-1" w:left="-2"/>
        <w:jc w:val="left"/>
        <w:rPr>
          <w:rFonts w:ascii="仿宋" w:eastAsia="仿宋" w:hAnsi="仿宋"/>
          <w:sz w:val="28"/>
        </w:rPr>
      </w:pPr>
      <w:r w:rsidRPr="002F119C">
        <w:rPr>
          <w:rFonts w:ascii="仿宋" w:eastAsia="仿宋" w:hAnsi="仿宋" w:hint="eastAsia"/>
          <w:sz w:val="28"/>
        </w:rPr>
        <w:t xml:space="preserve">                                    202</w:t>
      </w:r>
      <w:r w:rsidR="002F119C">
        <w:rPr>
          <w:rFonts w:ascii="仿宋" w:eastAsia="仿宋" w:hAnsi="仿宋" w:hint="eastAsia"/>
          <w:sz w:val="28"/>
        </w:rPr>
        <w:t>1</w:t>
      </w:r>
      <w:r w:rsidRPr="002F119C">
        <w:rPr>
          <w:rFonts w:ascii="仿宋" w:eastAsia="仿宋" w:hAnsi="仿宋" w:hint="eastAsia"/>
          <w:sz w:val="28"/>
        </w:rPr>
        <w:t>年</w:t>
      </w:r>
      <w:r w:rsidR="002F119C">
        <w:rPr>
          <w:rFonts w:ascii="仿宋" w:eastAsia="仿宋" w:hAnsi="仿宋" w:hint="eastAsia"/>
          <w:sz w:val="28"/>
        </w:rPr>
        <w:t>4</w:t>
      </w:r>
      <w:r w:rsidRPr="002F119C">
        <w:rPr>
          <w:rFonts w:ascii="仿宋" w:eastAsia="仿宋" w:hAnsi="仿宋" w:hint="eastAsia"/>
          <w:sz w:val="28"/>
        </w:rPr>
        <w:t>月</w:t>
      </w:r>
      <w:r w:rsidR="002F119C">
        <w:rPr>
          <w:rFonts w:ascii="仿宋" w:eastAsia="仿宋" w:hAnsi="仿宋" w:hint="eastAsia"/>
          <w:sz w:val="28"/>
        </w:rPr>
        <w:t>1</w:t>
      </w:r>
      <w:r w:rsidRPr="002F119C">
        <w:rPr>
          <w:rFonts w:ascii="仿宋" w:eastAsia="仿宋" w:hAnsi="仿宋" w:hint="eastAsia"/>
          <w:sz w:val="28"/>
        </w:rPr>
        <w:t>日</w:t>
      </w:r>
    </w:p>
    <w:p w:rsidR="00C379A6" w:rsidRPr="002F119C" w:rsidRDefault="00C379A6">
      <w:pPr>
        <w:adjustRightInd w:val="0"/>
        <w:snapToGrid w:val="0"/>
        <w:spacing w:line="360" w:lineRule="auto"/>
        <w:ind w:leftChars="-1" w:left="-2"/>
        <w:jc w:val="left"/>
        <w:rPr>
          <w:rFonts w:ascii="仿宋" w:eastAsia="仿宋" w:hAnsi="仿宋"/>
          <w:sz w:val="28"/>
        </w:rPr>
      </w:pPr>
    </w:p>
    <w:sectPr w:rsidR="00C379A6" w:rsidRPr="002F119C" w:rsidSect="00C379A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4E1" w:rsidRDefault="00E244E1" w:rsidP="00C379A6">
      <w:r>
        <w:separator/>
      </w:r>
    </w:p>
  </w:endnote>
  <w:endnote w:type="continuationSeparator" w:id="1">
    <w:p w:rsidR="00E244E1" w:rsidRDefault="00E244E1" w:rsidP="00C37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9A6" w:rsidRDefault="00622559">
    <w:pPr>
      <w:pStyle w:val="a3"/>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ZjHlHFAQAAawMAAA4AAAAAAAAAAQAgAAAAHgEAAGRycy9lMm9Eb2MueG1s&#10;UEsFBgAAAAAGAAYAWQEAAFUFAAAAAA==&#10;" filled="f" stroked="f">
          <v:textbox style="mso-fit-shape-to-text:t" inset="0,0,0,0">
            <w:txbxContent>
              <w:p w:rsidR="00C379A6" w:rsidRDefault="00622559">
                <w:pPr>
                  <w:pStyle w:val="a3"/>
                </w:pPr>
                <w:r>
                  <w:rPr>
                    <w:rFonts w:hint="eastAsia"/>
                  </w:rPr>
                  <w:fldChar w:fldCharType="begin"/>
                </w:r>
                <w:r w:rsidR="00416DB9">
                  <w:rPr>
                    <w:rFonts w:hint="eastAsia"/>
                  </w:rPr>
                  <w:instrText xml:space="preserve"> PAGE  \* MERGEFORMAT </w:instrText>
                </w:r>
                <w:r>
                  <w:rPr>
                    <w:rFonts w:hint="eastAsia"/>
                  </w:rPr>
                  <w:fldChar w:fldCharType="separate"/>
                </w:r>
                <w:r w:rsidR="0012407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4E1" w:rsidRDefault="00E244E1" w:rsidP="00C379A6">
      <w:r>
        <w:separator/>
      </w:r>
    </w:p>
  </w:footnote>
  <w:footnote w:type="continuationSeparator" w:id="1">
    <w:p w:rsidR="00E244E1" w:rsidRDefault="00E244E1" w:rsidP="00C37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6B9362"/>
    <w:multiLevelType w:val="singleLevel"/>
    <w:tmpl w:val="B56B9362"/>
    <w:lvl w:ilvl="0">
      <w:start w:val="2"/>
      <w:numFmt w:val="chineseCounting"/>
      <w:suff w:val="nothing"/>
      <w:lvlText w:val="（%1）"/>
      <w:lvlJc w:val="left"/>
      <w:pPr>
        <w:ind w:left="138"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5C9"/>
    <w:rsid w:val="AF5E7095"/>
    <w:rsid w:val="FB7FD4A1"/>
    <w:rsid w:val="FBFBCBEA"/>
    <w:rsid w:val="FD0FFE44"/>
    <w:rsid w:val="000275C9"/>
    <w:rsid w:val="00031F05"/>
    <w:rsid w:val="00033C20"/>
    <w:rsid w:val="00041ABC"/>
    <w:rsid w:val="000B454F"/>
    <w:rsid w:val="000C3B88"/>
    <w:rsid w:val="00124079"/>
    <w:rsid w:val="001271F0"/>
    <w:rsid w:val="001E5211"/>
    <w:rsid w:val="00232C54"/>
    <w:rsid w:val="002379A1"/>
    <w:rsid w:val="00237D3D"/>
    <w:rsid w:val="00250992"/>
    <w:rsid w:val="00272FFB"/>
    <w:rsid w:val="002C1632"/>
    <w:rsid w:val="002F119C"/>
    <w:rsid w:val="00323955"/>
    <w:rsid w:val="00352108"/>
    <w:rsid w:val="003F3FA2"/>
    <w:rsid w:val="00416DB9"/>
    <w:rsid w:val="00423489"/>
    <w:rsid w:val="004429C4"/>
    <w:rsid w:val="00444DAA"/>
    <w:rsid w:val="004515E9"/>
    <w:rsid w:val="004F3F47"/>
    <w:rsid w:val="00534DE9"/>
    <w:rsid w:val="00550214"/>
    <w:rsid w:val="0055676C"/>
    <w:rsid w:val="00602C7D"/>
    <w:rsid w:val="00603FE3"/>
    <w:rsid w:val="00622559"/>
    <w:rsid w:val="00651384"/>
    <w:rsid w:val="006E061A"/>
    <w:rsid w:val="00762085"/>
    <w:rsid w:val="00793410"/>
    <w:rsid w:val="007A70FD"/>
    <w:rsid w:val="00894822"/>
    <w:rsid w:val="00973F8E"/>
    <w:rsid w:val="00993D5C"/>
    <w:rsid w:val="009E4FA9"/>
    <w:rsid w:val="00A52D95"/>
    <w:rsid w:val="00A95CE8"/>
    <w:rsid w:val="00A96A32"/>
    <w:rsid w:val="00AF13C9"/>
    <w:rsid w:val="00BE4823"/>
    <w:rsid w:val="00C165FC"/>
    <w:rsid w:val="00C379A6"/>
    <w:rsid w:val="00C631F1"/>
    <w:rsid w:val="00D04ACD"/>
    <w:rsid w:val="00D211C7"/>
    <w:rsid w:val="00D71B65"/>
    <w:rsid w:val="00D91C23"/>
    <w:rsid w:val="00DB172E"/>
    <w:rsid w:val="00E01449"/>
    <w:rsid w:val="00E244E1"/>
    <w:rsid w:val="00E40ABD"/>
    <w:rsid w:val="00E4194C"/>
    <w:rsid w:val="00EC26D5"/>
    <w:rsid w:val="00F65E34"/>
    <w:rsid w:val="1AC9140E"/>
    <w:rsid w:val="1BFFEEDB"/>
    <w:rsid w:val="1FDD3B41"/>
    <w:rsid w:val="20A308D7"/>
    <w:rsid w:val="298321D9"/>
    <w:rsid w:val="2F8F5ED5"/>
    <w:rsid w:val="2FDF0D04"/>
    <w:rsid w:val="41740C75"/>
    <w:rsid w:val="425C54B0"/>
    <w:rsid w:val="4D855C3C"/>
    <w:rsid w:val="50E025CB"/>
    <w:rsid w:val="515F2563"/>
    <w:rsid w:val="660268B7"/>
    <w:rsid w:val="69D04C58"/>
    <w:rsid w:val="6B700379"/>
    <w:rsid w:val="6B984A47"/>
    <w:rsid w:val="6FDADD49"/>
    <w:rsid w:val="723A4EC4"/>
    <w:rsid w:val="75FB979A"/>
    <w:rsid w:val="78B70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A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379A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379A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379A6"/>
    <w:pPr>
      <w:spacing w:beforeAutospacing="1" w:afterAutospacing="1"/>
      <w:jc w:val="left"/>
    </w:pPr>
    <w:rPr>
      <w:rFonts w:cs="Times New Roman"/>
      <w:kern w:val="0"/>
      <w:sz w:val="24"/>
    </w:rPr>
  </w:style>
  <w:style w:type="character" w:styleId="a6">
    <w:name w:val="Strong"/>
    <w:basedOn w:val="a0"/>
    <w:uiPriority w:val="22"/>
    <w:qFormat/>
    <w:rsid w:val="00C379A6"/>
    <w:rPr>
      <w:b/>
      <w:bCs/>
    </w:rPr>
  </w:style>
  <w:style w:type="character" w:styleId="a7">
    <w:name w:val="FollowedHyperlink"/>
    <w:basedOn w:val="a0"/>
    <w:uiPriority w:val="99"/>
    <w:semiHidden/>
    <w:unhideWhenUsed/>
    <w:qFormat/>
    <w:rsid w:val="00C379A6"/>
    <w:rPr>
      <w:color w:val="555555"/>
      <w:u w:val="none"/>
    </w:rPr>
  </w:style>
  <w:style w:type="character" w:styleId="a8">
    <w:name w:val="Hyperlink"/>
    <w:basedOn w:val="a0"/>
    <w:uiPriority w:val="99"/>
    <w:semiHidden/>
    <w:unhideWhenUsed/>
    <w:qFormat/>
    <w:rsid w:val="00C379A6"/>
    <w:rPr>
      <w:color w:val="555555"/>
      <w:u w:val="none"/>
    </w:rPr>
  </w:style>
  <w:style w:type="character" w:customStyle="1" w:styleId="Char0">
    <w:name w:val="页眉 Char"/>
    <w:basedOn w:val="a0"/>
    <w:link w:val="a4"/>
    <w:uiPriority w:val="99"/>
    <w:semiHidden/>
    <w:rsid w:val="00C379A6"/>
    <w:rPr>
      <w:sz w:val="18"/>
      <w:szCs w:val="18"/>
    </w:rPr>
  </w:style>
  <w:style w:type="character" w:customStyle="1" w:styleId="Char">
    <w:name w:val="页脚 Char"/>
    <w:basedOn w:val="a0"/>
    <w:link w:val="a3"/>
    <w:uiPriority w:val="99"/>
    <w:semiHidden/>
    <w:rsid w:val="00C379A6"/>
    <w:rPr>
      <w:sz w:val="18"/>
      <w:szCs w:val="18"/>
    </w:rPr>
  </w:style>
  <w:style w:type="character" w:customStyle="1" w:styleId="pointer">
    <w:name w:val="pointer"/>
    <w:basedOn w:val="a0"/>
    <w:qFormat/>
    <w:rsid w:val="00C379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zhongyiyuan</dc:creator>
  <cp:lastModifiedBy>zhongyiyuan</cp:lastModifiedBy>
  <cp:revision>38</cp:revision>
  <dcterms:created xsi:type="dcterms:W3CDTF">2020-05-13T01:04:00Z</dcterms:created>
  <dcterms:modified xsi:type="dcterms:W3CDTF">2021-04-06T03:27:00Z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