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jc w:val="center"/>
        <w:rPr>
          <w:rFonts w:ascii="仿宋" w:hAnsi="仿宋" w:eastAsia="仿宋"/>
          <w:b/>
          <w:sz w:val="36"/>
        </w:rPr>
      </w:pPr>
      <w:bookmarkStart w:id="0" w:name="_GoBack"/>
      <w:bookmarkEnd w:id="0"/>
      <w:r>
        <w:rPr>
          <w:rFonts w:hint="eastAsia" w:ascii="仿宋" w:hAnsi="仿宋" w:eastAsia="仿宋"/>
          <w:b/>
          <w:sz w:val="36"/>
        </w:rPr>
        <w:t>广州中医药大学附属广州中西医结合医院</w:t>
      </w:r>
    </w:p>
    <w:p>
      <w:pPr>
        <w:jc w:val="center"/>
        <w:rPr>
          <w:rFonts w:ascii="仿宋" w:hAnsi="仿宋" w:eastAsia="仿宋"/>
          <w:b/>
          <w:sz w:val="36"/>
        </w:rPr>
      </w:pPr>
      <w:r>
        <w:rPr>
          <w:rFonts w:hint="eastAsia" w:ascii="仿宋" w:hAnsi="仿宋" w:eastAsia="仿宋"/>
          <w:b/>
          <w:sz w:val="36"/>
        </w:rPr>
        <w:t>202</w:t>
      </w:r>
      <w:r>
        <w:rPr>
          <w:rFonts w:ascii="仿宋" w:hAnsi="仿宋" w:eastAsia="仿宋"/>
          <w:b/>
          <w:sz w:val="36"/>
        </w:rPr>
        <w:t>2</w:t>
      </w:r>
      <w:r>
        <w:rPr>
          <w:rFonts w:hint="eastAsia" w:ascii="仿宋" w:hAnsi="仿宋" w:eastAsia="仿宋"/>
          <w:b/>
          <w:sz w:val="36"/>
        </w:rPr>
        <w:t>年硕士研究生招生复试录取实施细则</w:t>
      </w:r>
    </w:p>
    <w:p>
      <w:pPr>
        <w:jc w:val="center"/>
        <w:rPr>
          <w:rFonts w:ascii="仿宋" w:hAnsi="仿宋" w:eastAsia="仿宋"/>
          <w:b/>
          <w:sz w:val="36"/>
        </w:rPr>
      </w:pPr>
    </w:p>
    <w:p>
      <w:pPr>
        <w:ind w:firstLine="560" w:firstLineChars="200"/>
        <w:rPr>
          <w:rFonts w:ascii="仿宋" w:hAnsi="仿宋" w:eastAsia="仿宋"/>
          <w:sz w:val="28"/>
        </w:rPr>
      </w:pPr>
      <w:r>
        <w:rPr>
          <w:rFonts w:hint="eastAsia" w:ascii="仿宋" w:hAnsi="仿宋" w:eastAsia="仿宋"/>
          <w:sz w:val="28"/>
        </w:rPr>
        <w:t>根据《教育部关于印发&lt;202</w:t>
      </w:r>
      <w:r>
        <w:rPr>
          <w:rFonts w:ascii="仿宋" w:hAnsi="仿宋" w:eastAsia="仿宋"/>
          <w:sz w:val="28"/>
        </w:rPr>
        <w:t>2</w:t>
      </w:r>
      <w:r>
        <w:rPr>
          <w:rFonts w:hint="eastAsia" w:ascii="仿宋" w:hAnsi="仿宋" w:eastAsia="仿宋"/>
          <w:sz w:val="28"/>
        </w:rPr>
        <w:t>年全国硕士研究生招生工作管理规定&gt;的通知》、《教育部办公厅关于做好202</w:t>
      </w:r>
      <w:r>
        <w:rPr>
          <w:rFonts w:ascii="仿宋" w:hAnsi="仿宋" w:eastAsia="仿宋"/>
          <w:sz w:val="28"/>
        </w:rPr>
        <w:t>2</w:t>
      </w:r>
      <w:r>
        <w:rPr>
          <w:rFonts w:hint="eastAsia" w:ascii="仿宋" w:hAnsi="仿宋" w:eastAsia="仿宋"/>
          <w:sz w:val="28"/>
        </w:rPr>
        <w:t>年全国硕士研究生复试工作的通知》、《教育部办公厅关于做好硕士研究生招生调剂工作的通知》、《广州中医药大学202</w:t>
      </w:r>
      <w:r>
        <w:rPr>
          <w:rFonts w:ascii="仿宋" w:hAnsi="仿宋" w:eastAsia="仿宋"/>
          <w:sz w:val="28"/>
        </w:rPr>
        <w:t>2</w:t>
      </w:r>
      <w:r>
        <w:rPr>
          <w:rFonts w:hint="eastAsia" w:ascii="仿宋" w:hAnsi="仿宋" w:eastAsia="仿宋"/>
          <w:sz w:val="28"/>
        </w:rPr>
        <w:t>年硕士研究生招生复试录取方案》、《广州中医药大学202</w:t>
      </w:r>
      <w:r>
        <w:rPr>
          <w:rFonts w:ascii="仿宋" w:hAnsi="仿宋" w:eastAsia="仿宋"/>
          <w:sz w:val="28"/>
        </w:rPr>
        <w:t>2</w:t>
      </w:r>
      <w:r>
        <w:rPr>
          <w:rFonts w:hint="eastAsia" w:ascii="仿宋" w:hAnsi="仿宋" w:eastAsia="仿宋"/>
          <w:sz w:val="28"/>
        </w:rPr>
        <w:t>年硕士生调剂复试办法》等相关文件及大学硕士研究生招生工作会议精神，结合我院实际情况，制定本实施细则。</w:t>
      </w:r>
    </w:p>
    <w:p>
      <w:pPr>
        <w:rPr>
          <w:rFonts w:ascii="仿宋" w:hAnsi="仿宋" w:eastAsia="仿宋"/>
          <w:b/>
          <w:bCs/>
          <w:sz w:val="28"/>
        </w:rPr>
      </w:pPr>
      <w:r>
        <w:rPr>
          <w:rFonts w:hint="eastAsia" w:ascii="仿宋" w:hAnsi="仿宋" w:eastAsia="仿宋"/>
          <w:b/>
          <w:bCs/>
          <w:sz w:val="28"/>
        </w:rPr>
        <w:t>一、复试方式</w:t>
      </w:r>
    </w:p>
    <w:p>
      <w:pPr>
        <w:ind w:firstLine="560" w:firstLineChars="200"/>
        <w:rPr>
          <w:rFonts w:ascii="仿宋" w:hAnsi="仿宋" w:eastAsia="仿宋"/>
          <w:sz w:val="28"/>
        </w:rPr>
      </w:pPr>
      <w:r>
        <w:rPr>
          <w:rFonts w:hint="eastAsia" w:ascii="仿宋" w:hAnsi="仿宋" w:eastAsia="仿宋"/>
          <w:sz w:val="28"/>
        </w:rPr>
        <w:t>根据教育部文件要求和当前广东省疫情防控需要，切实把广大师生生命安全和身体健康放在第一位，按照教育部精准防控、防止聚集的要求，根据学校统一部署，202</w:t>
      </w:r>
      <w:r>
        <w:rPr>
          <w:rFonts w:ascii="仿宋" w:hAnsi="仿宋" w:eastAsia="仿宋"/>
          <w:sz w:val="28"/>
        </w:rPr>
        <w:t>2</w:t>
      </w:r>
      <w:r>
        <w:rPr>
          <w:rFonts w:hint="eastAsia" w:ascii="仿宋" w:hAnsi="仿宋" w:eastAsia="仿宋"/>
          <w:sz w:val="28"/>
        </w:rPr>
        <w:t>年硕士研究生复试工作采用网络远程复试方式进行，网络远程复试主要采用中国移动“云考场”平台，备用平台采用钉钉（DingTalk）。</w:t>
      </w:r>
    </w:p>
    <w:p>
      <w:pPr>
        <w:rPr>
          <w:rFonts w:ascii="仿宋" w:hAnsi="仿宋" w:eastAsia="仿宋"/>
          <w:b/>
          <w:bCs/>
          <w:sz w:val="28"/>
        </w:rPr>
      </w:pPr>
      <w:r>
        <w:rPr>
          <w:rFonts w:hint="eastAsia" w:ascii="仿宋" w:hAnsi="仿宋" w:eastAsia="仿宋"/>
          <w:b/>
          <w:bCs/>
          <w:sz w:val="28"/>
        </w:rPr>
        <w:t>二、工作程序</w:t>
      </w:r>
    </w:p>
    <w:p>
      <w:pPr>
        <w:ind w:firstLine="562" w:firstLineChars="200"/>
        <w:rPr>
          <w:rFonts w:ascii="仿宋" w:hAnsi="仿宋" w:eastAsia="仿宋"/>
          <w:b/>
          <w:sz w:val="28"/>
        </w:rPr>
      </w:pPr>
      <w:r>
        <w:rPr>
          <w:rFonts w:hint="eastAsia" w:ascii="仿宋" w:hAnsi="仿宋" w:eastAsia="仿宋"/>
          <w:b/>
          <w:sz w:val="28"/>
        </w:rPr>
        <w:t>（一）复试批次安排</w:t>
      </w:r>
    </w:p>
    <w:p>
      <w:pPr>
        <w:ind w:firstLine="560" w:firstLineChars="200"/>
        <w:rPr>
          <w:rFonts w:ascii="仿宋" w:hAnsi="仿宋" w:eastAsia="仿宋"/>
          <w:sz w:val="28"/>
        </w:rPr>
      </w:pPr>
      <w:r>
        <w:rPr>
          <w:rFonts w:hint="eastAsia" w:ascii="仿宋" w:hAnsi="仿宋" w:eastAsia="仿宋"/>
          <w:sz w:val="28"/>
        </w:rPr>
        <w:t>202</w:t>
      </w:r>
      <w:r>
        <w:rPr>
          <w:rFonts w:ascii="仿宋" w:hAnsi="仿宋" w:eastAsia="仿宋"/>
          <w:sz w:val="28"/>
        </w:rPr>
        <w:t>2</w:t>
      </w:r>
      <w:r>
        <w:rPr>
          <w:rFonts w:hint="eastAsia" w:ascii="仿宋" w:hAnsi="仿宋" w:eastAsia="仿宋"/>
          <w:sz w:val="28"/>
        </w:rPr>
        <w:t>年复试录取工作拟按“两阶段”进行。</w:t>
      </w:r>
    </w:p>
    <w:p>
      <w:pPr>
        <w:ind w:firstLine="560" w:firstLineChars="200"/>
        <w:rPr>
          <w:rFonts w:ascii="仿宋" w:hAnsi="仿宋" w:eastAsia="仿宋"/>
          <w:sz w:val="28"/>
        </w:rPr>
      </w:pPr>
      <w:r>
        <w:rPr>
          <w:rFonts w:hint="eastAsia" w:ascii="仿宋" w:hAnsi="仿宋" w:eastAsia="仿宋"/>
          <w:sz w:val="28"/>
        </w:rPr>
        <w:t>第一阶段：</w:t>
      </w:r>
      <w:r>
        <w:rPr>
          <w:rFonts w:ascii="仿宋" w:hAnsi="仿宋" w:eastAsia="仿宋"/>
          <w:sz w:val="28"/>
        </w:rPr>
        <w:t>3</w:t>
      </w:r>
      <w:r>
        <w:rPr>
          <w:rFonts w:hint="eastAsia" w:ascii="仿宋" w:hAnsi="仿宋" w:eastAsia="仿宋"/>
          <w:sz w:val="28"/>
        </w:rPr>
        <w:t>月</w:t>
      </w:r>
      <w:r>
        <w:rPr>
          <w:rFonts w:ascii="仿宋" w:hAnsi="仿宋" w:eastAsia="仿宋"/>
          <w:sz w:val="28"/>
        </w:rPr>
        <w:t>31</w:t>
      </w:r>
      <w:r>
        <w:rPr>
          <w:rFonts w:hint="eastAsia" w:ascii="仿宋" w:hAnsi="仿宋" w:eastAsia="仿宋"/>
          <w:sz w:val="28"/>
        </w:rPr>
        <w:t>日——4月</w:t>
      </w:r>
      <w:r>
        <w:rPr>
          <w:rFonts w:ascii="仿宋" w:hAnsi="仿宋" w:eastAsia="仿宋"/>
          <w:sz w:val="28"/>
        </w:rPr>
        <w:t>6</w:t>
      </w:r>
      <w:r>
        <w:rPr>
          <w:rFonts w:hint="eastAsia" w:ascii="仿宋" w:hAnsi="仿宋" w:eastAsia="仿宋"/>
          <w:sz w:val="28"/>
        </w:rPr>
        <w:t>日，第一志愿进入院所复试名单的考生，参加学院内部统筹复试。</w:t>
      </w:r>
    </w:p>
    <w:p>
      <w:pPr>
        <w:ind w:firstLine="560" w:firstLineChars="200"/>
        <w:rPr>
          <w:rFonts w:ascii="仿宋" w:hAnsi="仿宋" w:eastAsia="仿宋"/>
          <w:sz w:val="28"/>
        </w:rPr>
      </w:pPr>
      <w:r>
        <w:rPr>
          <w:rFonts w:hint="eastAsia" w:ascii="仿宋" w:hAnsi="仿宋" w:eastAsia="仿宋"/>
          <w:sz w:val="28"/>
        </w:rPr>
        <w:t>第二阶段：4月</w:t>
      </w:r>
      <w:r>
        <w:rPr>
          <w:rFonts w:ascii="仿宋" w:hAnsi="仿宋" w:eastAsia="仿宋"/>
          <w:sz w:val="28"/>
        </w:rPr>
        <w:t>7</w:t>
      </w:r>
      <w:r>
        <w:rPr>
          <w:rFonts w:hint="eastAsia" w:ascii="仿宋" w:hAnsi="仿宋" w:eastAsia="仿宋"/>
          <w:sz w:val="28"/>
        </w:rPr>
        <w:t>日——4月中下旬进行，第一志愿未进入院所复试名单的考生、参加院所内部统筹复试未被录取的考生、以及外校申请调剂到我院开放校外调剂专业的考生，参加全校统筹调剂复试。</w:t>
      </w:r>
    </w:p>
    <w:p>
      <w:pPr>
        <w:ind w:firstLine="562" w:firstLineChars="200"/>
        <w:rPr>
          <w:rFonts w:ascii="仿宋" w:hAnsi="仿宋" w:eastAsia="仿宋"/>
          <w:b/>
          <w:sz w:val="28"/>
        </w:rPr>
      </w:pPr>
      <w:r>
        <w:rPr>
          <w:rFonts w:hint="eastAsia" w:ascii="仿宋" w:hAnsi="仿宋" w:eastAsia="仿宋"/>
          <w:b/>
          <w:sz w:val="28"/>
        </w:rPr>
        <w:t>（二）复试名单的确定</w:t>
      </w:r>
    </w:p>
    <w:p>
      <w:pPr>
        <w:ind w:firstLine="560" w:firstLineChars="200"/>
        <w:rPr>
          <w:rFonts w:ascii="仿宋" w:hAnsi="仿宋" w:eastAsia="仿宋"/>
          <w:sz w:val="28"/>
        </w:rPr>
      </w:pPr>
      <w:r>
        <w:rPr>
          <w:rFonts w:hint="eastAsia" w:ascii="仿宋" w:hAnsi="仿宋" w:eastAsia="仿宋"/>
          <w:sz w:val="28"/>
        </w:rPr>
        <w:t>1、根据《广州中医药大学202</w:t>
      </w:r>
      <w:r>
        <w:rPr>
          <w:rFonts w:ascii="仿宋" w:hAnsi="仿宋" w:eastAsia="仿宋"/>
          <w:sz w:val="28"/>
        </w:rPr>
        <w:t>2</w:t>
      </w:r>
      <w:r>
        <w:rPr>
          <w:rFonts w:hint="eastAsia" w:ascii="仿宋" w:hAnsi="仿宋" w:eastAsia="仿宋"/>
          <w:sz w:val="28"/>
        </w:rPr>
        <w:t>年硕士研究生招生考试考生进入复试的初试成绩基本要求》、《广州中医药大学</w:t>
      </w:r>
      <w:r>
        <w:rPr>
          <w:rFonts w:ascii="仿宋" w:hAnsi="仿宋" w:eastAsia="仿宋"/>
          <w:sz w:val="28"/>
        </w:rPr>
        <w:t>2022</w:t>
      </w:r>
      <w:r>
        <w:rPr>
          <w:rFonts w:hint="eastAsia" w:ascii="仿宋" w:hAnsi="仿宋" w:eastAsia="仿宋"/>
          <w:sz w:val="28"/>
        </w:rPr>
        <w:t>年硕士研究生招生复试录取方案》以及大学下达的招生指标，医院拟</w:t>
      </w:r>
      <w:r>
        <w:rPr>
          <w:rFonts w:ascii="仿宋" w:hAnsi="仿宋" w:eastAsia="仿宋"/>
          <w:sz w:val="28"/>
          <w:highlight w:val="none"/>
        </w:rPr>
        <w:t>200%</w:t>
      </w:r>
      <w:r>
        <w:rPr>
          <w:rFonts w:hint="eastAsia" w:ascii="仿宋" w:hAnsi="仿宋" w:eastAsia="仿宋"/>
          <w:sz w:val="28"/>
          <w:highlight w:val="none"/>
        </w:rPr>
        <w:t>比例</w:t>
      </w:r>
      <w:r>
        <w:rPr>
          <w:rFonts w:hint="eastAsia" w:ascii="仿宋" w:hAnsi="仿宋" w:eastAsia="仿宋"/>
          <w:sz w:val="28"/>
        </w:rPr>
        <w:t>确定各专业的复试名单,生源不足则按照实际上线人数确定复试名单。复试名单公布分面试名单及院内调剂名单两种形式。</w:t>
      </w:r>
    </w:p>
    <w:p>
      <w:pPr>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、面试名单：采取差额复试办法，根据报考志愿及初试总分成绩顺位原则，按学科专业对上线的考生进行排位（初始总分成绩由高往低排位），</w:t>
      </w:r>
      <w:r>
        <w:rPr>
          <w:rFonts w:hint="eastAsia" w:ascii="仿宋" w:hAnsi="仿宋" w:eastAsia="仿宋"/>
          <w:sz w:val="28"/>
          <w:highlight w:val="none"/>
        </w:rPr>
        <w:t>以</w:t>
      </w:r>
      <w:r>
        <w:rPr>
          <w:rFonts w:ascii="仿宋" w:hAnsi="仿宋" w:eastAsia="仿宋"/>
          <w:sz w:val="28"/>
          <w:highlight w:val="none"/>
        </w:rPr>
        <w:t>200%</w:t>
      </w:r>
      <w:r>
        <w:rPr>
          <w:rFonts w:hint="eastAsia" w:ascii="仿宋" w:hAnsi="仿宋" w:eastAsia="仿宋"/>
          <w:sz w:val="28"/>
          <w:highlight w:val="none"/>
        </w:rPr>
        <w:t>比例</w:t>
      </w:r>
      <w:r>
        <w:rPr>
          <w:rFonts w:hint="eastAsia" w:ascii="仿宋" w:hAnsi="仿宋" w:eastAsia="仿宋"/>
          <w:sz w:val="28"/>
        </w:rPr>
        <w:t>顺位选取各学科专业进入面试的考生名单。</w:t>
      </w:r>
    </w:p>
    <w:p>
      <w:pPr>
        <w:ind w:firstLine="560" w:firstLineChars="200"/>
        <w:rPr>
          <w:rFonts w:ascii="仿宋" w:hAnsi="仿宋" w:eastAsia="仿宋"/>
          <w:sz w:val="28"/>
        </w:rPr>
      </w:pPr>
      <w:r>
        <w:rPr>
          <w:rFonts w:hint="eastAsia" w:ascii="仿宋" w:hAnsi="仿宋" w:eastAsia="仿宋"/>
          <w:sz w:val="28"/>
        </w:rPr>
        <w:t>3、调剂名单：根据初试总分成绩及报考志愿的学位类型，对未进入第一轮面试名单的上线考生及第一轮面试未被录取的考生，根据个人调剂意愿，按照复试考生名额与面试名单的差额进行顺位确定调剂名单并给予挂网公布，进行第一阶段院内统筹调剂工作。</w:t>
      </w:r>
    </w:p>
    <w:p>
      <w:pPr>
        <w:ind w:firstLine="560" w:firstLineChars="200"/>
        <w:rPr>
          <w:rFonts w:ascii="仿宋" w:hAnsi="仿宋" w:eastAsia="仿宋"/>
          <w:sz w:val="28"/>
        </w:rPr>
      </w:pPr>
      <w:r>
        <w:rPr>
          <w:rFonts w:hint="eastAsia" w:ascii="仿宋" w:hAnsi="仿宋" w:eastAsia="仿宋"/>
          <w:sz w:val="28"/>
        </w:rPr>
        <w:t>4、第一志愿报考我院而未入选复试名单的上线考生以及第一阶段未被录取的考生，请按照《广州中医药大学202</w:t>
      </w:r>
      <w:r>
        <w:rPr>
          <w:rFonts w:ascii="仿宋" w:hAnsi="仿宋" w:eastAsia="仿宋"/>
          <w:sz w:val="28"/>
        </w:rPr>
        <w:t>2</w:t>
      </w:r>
      <w:r>
        <w:rPr>
          <w:rFonts w:hint="eastAsia" w:ascii="仿宋" w:hAnsi="仿宋" w:eastAsia="仿宋"/>
          <w:sz w:val="28"/>
        </w:rPr>
        <w:t>年硕士生调剂复试办法》，参加第二阶段学校统筹调剂复试工作。</w:t>
      </w:r>
    </w:p>
    <w:p>
      <w:pPr>
        <w:ind w:firstLine="562" w:firstLineChars="200"/>
        <w:rPr>
          <w:rFonts w:ascii="仿宋" w:hAnsi="仿宋" w:eastAsia="仿宋"/>
          <w:b/>
          <w:sz w:val="28"/>
        </w:rPr>
      </w:pPr>
      <w:r>
        <w:rPr>
          <w:rFonts w:hint="eastAsia" w:ascii="仿宋" w:hAnsi="仿宋" w:eastAsia="仿宋"/>
          <w:b/>
          <w:sz w:val="28"/>
        </w:rPr>
        <w:t>(三)复试资格审查</w:t>
      </w:r>
    </w:p>
    <w:p>
      <w:pPr>
        <w:rPr>
          <w:rFonts w:ascii="仿宋" w:hAnsi="仿宋" w:eastAsia="仿宋"/>
          <w:sz w:val="28"/>
        </w:rPr>
      </w:pPr>
      <w:r>
        <w:rPr>
          <w:rFonts w:hint="eastAsia" w:ascii="仿宋" w:hAnsi="仿宋" w:eastAsia="仿宋"/>
          <w:sz w:val="28"/>
        </w:rPr>
        <w:t xml:space="preserve">    </w:t>
      </w:r>
      <w:r>
        <w:rPr>
          <w:rFonts w:hint="eastAsia" w:ascii="仿宋" w:hAnsi="仿宋" w:eastAsia="仿宋"/>
          <w:sz w:val="28"/>
          <w:highlight w:val="none"/>
        </w:rPr>
        <w:t>所有</w:t>
      </w:r>
      <w:r>
        <w:rPr>
          <w:rFonts w:ascii="仿宋" w:hAnsi="仿宋" w:eastAsia="仿宋"/>
          <w:sz w:val="28"/>
          <w:highlight w:val="none"/>
        </w:rPr>
        <w:t>参加第一阶段复试的考生均需</w:t>
      </w:r>
      <w:r>
        <w:rPr>
          <w:rFonts w:hint="eastAsia" w:ascii="仿宋" w:hAnsi="仿宋" w:eastAsia="仿宋"/>
          <w:sz w:val="28"/>
          <w:highlight w:val="none"/>
        </w:rPr>
        <w:t>于</w:t>
      </w:r>
      <w:r>
        <w:rPr>
          <w:rFonts w:ascii="仿宋" w:hAnsi="仿宋" w:eastAsia="仿宋"/>
          <w:sz w:val="28"/>
        </w:rPr>
        <w:t>3</w:t>
      </w:r>
      <w:r>
        <w:rPr>
          <w:rFonts w:hint="eastAsia" w:ascii="仿宋" w:hAnsi="仿宋" w:eastAsia="仿宋"/>
          <w:color w:val="000000" w:themeColor="text1"/>
          <w:sz w:val="28"/>
          <w:highlight w:val="none"/>
        </w:rPr>
        <w:t>月</w:t>
      </w:r>
      <w:r>
        <w:rPr>
          <w:rFonts w:hint="default" w:ascii="仿宋" w:hAnsi="仿宋" w:eastAsia="仿宋"/>
          <w:color w:val="000000" w:themeColor="text1"/>
          <w:sz w:val="28"/>
          <w:highlight w:val="none"/>
        </w:rPr>
        <w:t>30</w:t>
      </w:r>
      <w:r>
        <w:rPr>
          <w:rFonts w:hint="eastAsia" w:ascii="仿宋" w:hAnsi="仿宋" w:eastAsia="仿宋"/>
          <w:color w:val="000000" w:themeColor="text1"/>
          <w:sz w:val="28"/>
          <w:highlight w:val="none"/>
        </w:rPr>
        <w:t>日</w:t>
      </w:r>
      <w:r>
        <w:rPr>
          <w:rFonts w:hint="default" w:ascii="仿宋" w:hAnsi="仿宋" w:eastAsia="仿宋"/>
          <w:color w:val="000000" w:themeColor="text1"/>
          <w:sz w:val="28"/>
          <w:highlight w:val="none"/>
        </w:rPr>
        <w:t>17</w:t>
      </w:r>
      <w:r>
        <w:rPr>
          <w:rFonts w:ascii="仿宋" w:hAnsi="仿宋" w:eastAsia="仿宋"/>
          <w:color w:val="000000" w:themeColor="text1"/>
          <w:sz w:val="28"/>
          <w:highlight w:val="none"/>
        </w:rPr>
        <w:t>:00</w:t>
      </w:r>
      <w:r>
        <w:rPr>
          <w:rFonts w:hint="eastAsia" w:ascii="仿宋" w:hAnsi="仿宋" w:eastAsia="仿宋"/>
          <w:color w:val="000000" w:themeColor="text1"/>
          <w:sz w:val="28"/>
          <w:highlight w:val="none"/>
        </w:rPr>
        <w:t>前</w:t>
      </w:r>
      <w:r>
        <w:rPr>
          <w:rFonts w:ascii="仿宋" w:hAnsi="仿宋" w:eastAsia="仿宋"/>
          <w:color w:val="000000" w:themeColor="text1"/>
          <w:sz w:val="28"/>
          <w:highlight w:val="none"/>
        </w:rPr>
        <w:t>进行线上资格审查（材料应为扫描件或</w:t>
      </w:r>
      <w:r>
        <w:rPr>
          <w:rFonts w:hint="eastAsia" w:ascii="仿宋" w:hAnsi="仿宋" w:eastAsia="仿宋"/>
          <w:color w:val="000000" w:themeColor="text1"/>
          <w:sz w:val="28"/>
          <w:highlight w:val="none"/>
        </w:rPr>
        <w:t>清晰</w:t>
      </w:r>
      <w:r>
        <w:rPr>
          <w:rFonts w:ascii="仿宋" w:hAnsi="仿宋" w:eastAsia="仿宋"/>
          <w:color w:val="000000" w:themeColor="text1"/>
          <w:sz w:val="28"/>
          <w:highlight w:val="none"/>
        </w:rPr>
        <w:t>照片电子版</w:t>
      </w:r>
      <w:r>
        <w:rPr>
          <w:rFonts w:hint="eastAsia" w:ascii="仿宋" w:hAnsi="仿宋" w:eastAsia="仿宋"/>
          <w:color w:val="000000" w:themeColor="text1"/>
          <w:sz w:val="28"/>
          <w:highlight w:val="none"/>
        </w:rPr>
        <w:t>发送至</w:t>
      </w:r>
      <w:r>
        <w:rPr>
          <w:rFonts w:ascii="仿宋" w:hAnsi="仿宋" w:eastAsia="仿宋"/>
          <w:b/>
          <w:color w:val="000000" w:themeColor="text1"/>
          <w:sz w:val="28"/>
          <w:highlight w:val="none"/>
          <w:u w:val="single"/>
        </w:rPr>
        <w:t>hdzyy@gzucm.edu.cn</w:t>
      </w:r>
      <w:r>
        <w:rPr>
          <w:rFonts w:ascii="仿宋" w:hAnsi="仿宋" w:eastAsia="仿宋"/>
          <w:color w:val="000000" w:themeColor="text1"/>
          <w:sz w:val="28"/>
          <w:highlight w:val="none"/>
        </w:rPr>
        <w:t>，</w:t>
      </w:r>
      <w:r>
        <w:rPr>
          <w:rFonts w:hint="eastAsia" w:ascii="仿宋" w:hAnsi="仿宋" w:eastAsia="仿宋"/>
          <w:sz w:val="28"/>
          <w:highlight w:val="none"/>
        </w:rPr>
        <w:t>邮</w:t>
      </w:r>
      <w:r>
        <w:rPr>
          <w:rFonts w:hint="eastAsia" w:ascii="仿宋" w:hAnsi="仿宋" w:eastAsia="仿宋"/>
          <w:sz w:val="28"/>
        </w:rPr>
        <w:t>件统一命名为：复试院所+专业名称+准考证号+姓名</w:t>
      </w:r>
      <w:r>
        <w:rPr>
          <w:rFonts w:ascii="仿宋" w:hAnsi="仿宋" w:eastAsia="仿宋"/>
          <w:sz w:val="28"/>
        </w:rPr>
        <w:t>），资格审查材料不齐全或审查不合格的考生不予复试。</w:t>
      </w:r>
    </w:p>
    <w:p>
      <w:pPr>
        <w:pageBreakBefore/>
        <w:rPr>
          <w:rFonts w:ascii="仿宋" w:hAnsi="仿宋" w:eastAsia="仿宋"/>
          <w:sz w:val="24"/>
        </w:rPr>
      </w:pPr>
      <w:r>
        <w:rPr>
          <w:rFonts w:ascii="仿宋" w:hAnsi="仿宋" w:eastAsia="仿宋"/>
          <w:sz w:val="24"/>
        </w:rPr>
        <w:t>考生需提供材料见下表：</w:t>
      </w:r>
    </w:p>
    <w:tbl>
      <w:tblPr>
        <w:tblStyle w:val="6"/>
        <w:tblpPr w:leftFromText="180" w:rightFromText="180" w:vertAnchor="text" w:horzAnchor="page" w:tblpX="1763" w:tblpY="88"/>
        <w:tblOverlap w:val="never"/>
        <w:tblW w:w="852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3031"/>
        <w:gridCol w:w="979"/>
        <w:gridCol w:w="980"/>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cs="Times New Roman" w:asciiTheme="minorEastAsia" w:hAnsiTheme="minorEastAsia"/>
                <w:b/>
                <w:bCs/>
                <w:sz w:val="24"/>
                <w:szCs w:val="24"/>
              </w:rPr>
            </w:pPr>
            <w:r>
              <w:rPr>
                <w:rFonts w:hint="eastAsia" w:asciiTheme="minorEastAsia" w:hAnsiTheme="minorEastAsia"/>
                <w:b/>
                <w:bCs/>
                <w:sz w:val="24"/>
                <w:szCs w:val="24"/>
              </w:rPr>
              <w:t>类别</w:t>
            </w: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b/>
                <w:bCs/>
                <w:sz w:val="24"/>
                <w:szCs w:val="24"/>
              </w:rPr>
            </w:pPr>
            <w:r>
              <w:rPr>
                <w:rFonts w:hint="eastAsia" w:asciiTheme="minorEastAsia" w:hAnsiTheme="minorEastAsia"/>
                <w:b/>
                <w:bCs/>
                <w:sz w:val="24"/>
                <w:szCs w:val="24"/>
              </w:rPr>
              <w:t>材料明细</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b/>
                <w:bCs/>
                <w:sz w:val="24"/>
                <w:szCs w:val="24"/>
              </w:rPr>
            </w:pPr>
            <w:r>
              <w:rPr>
                <w:rFonts w:hint="eastAsia" w:asciiTheme="minorEastAsia" w:hAnsiTheme="minorEastAsia"/>
                <w:b/>
                <w:bCs/>
                <w:sz w:val="24"/>
                <w:szCs w:val="24"/>
              </w:rPr>
              <w:t>应届生</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b/>
                <w:bCs/>
                <w:sz w:val="24"/>
                <w:szCs w:val="24"/>
              </w:rPr>
            </w:pPr>
            <w:r>
              <w:rPr>
                <w:rFonts w:hint="eastAsia" w:asciiTheme="minorEastAsia" w:hAnsiTheme="minorEastAsia"/>
                <w:b/>
                <w:bCs/>
                <w:sz w:val="24"/>
                <w:szCs w:val="24"/>
              </w:rPr>
              <w:t>往届生</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heme="minorEastAsia" w:hAnsiTheme="minorEastAsia"/>
                <w:b/>
                <w:bCs/>
                <w:sz w:val="24"/>
                <w:szCs w:val="24"/>
              </w:rPr>
            </w:pPr>
            <w:r>
              <w:rPr>
                <w:rFonts w:hint="eastAsia" w:asciiTheme="minorEastAsia" w:hAnsi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sz w:val="24"/>
                <w:szCs w:val="24"/>
              </w:rPr>
            </w:pPr>
            <w:r>
              <w:rPr>
                <w:rFonts w:hint="eastAsia" w:ascii="宋体" w:hAnsi="宋体"/>
                <w:sz w:val="24"/>
                <w:szCs w:val="24"/>
              </w:rPr>
              <w:t>学业证明材料</w:t>
            </w: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本科阶段成绩单*</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本科阶段成绩单原件（加盖红章或审核签章）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毕业论文</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根据相关专业毕业要求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科研成果</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如发表论文、参与课题、获得奖励等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专家推荐信</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所在地或本科院校相关专业的导师（副高职称或以上）推荐信一份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其他材料</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如英语、计算机等级考试成绩单或证明书等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身份证明等材料</w:t>
            </w: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准考证*</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请考生从研招网官网下载准考证。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有效居民身份证*</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学生证*</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学历学位证书*</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学历证书电子注册备案表*</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请确保学历电子注册备案表在2022年8月30日前有效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学籍在线验证报告*</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请确保在线验证报告在2022年8月30日前有效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思想品德考核表*</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入学后提交纸质版，需有红章，学校将进行复查。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6" w:type="dxa"/>
          <w:trHeight w:val="567"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30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复试诚信承诺书*</w:t>
            </w:r>
          </w:p>
        </w:tc>
        <w:tc>
          <w:tcPr>
            <w:tcW w:w="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sz w:val="24"/>
                <w:szCs w:val="24"/>
              </w:rPr>
            </w:pPr>
            <w:r>
              <w:rPr>
                <w:rFonts w:hint="eastAsia" w:ascii="宋体" w:hAnsi="宋体"/>
                <w:sz w:val="24"/>
                <w:szCs w:val="24"/>
              </w:rPr>
              <w:t>√</w:t>
            </w:r>
          </w:p>
        </w:tc>
        <w:tc>
          <w:tcPr>
            <w:tcW w:w="28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sz w:val="24"/>
                <w:szCs w:val="24"/>
              </w:rPr>
            </w:pPr>
            <w:r>
              <w:rPr>
                <w:rFonts w:hint="eastAsia" w:ascii="宋体" w:hAnsi="宋体"/>
                <w:sz w:val="24"/>
                <w:szCs w:val="24"/>
              </w:rPr>
              <w:t>需本人签字</w:t>
            </w:r>
          </w:p>
        </w:tc>
      </w:tr>
    </w:tbl>
    <w:p>
      <w:pPr>
        <w:adjustRightInd w:val="0"/>
        <w:snapToGrid w:val="0"/>
        <w:ind w:firstLine="0" w:firstLineChars="0"/>
        <w:jc w:val="left"/>
        <w:rPr>
          <w:rFonts w:ascii="仿宋" w:hAnsi="仿宋" w:eastAsia="仿宋"/>
          <w:sz w:val="28"/>
        </w:rPr>
      </w:pPr>
      <w:r>
        <w:rPr>
          <w:rFonts w:hint="eastAsia" w:ascii="宋体" w:hAnsi="宋体"/>
          <w:b/>
          <w:bCs/>
          <w:sz w:val="24"/>
          <w:szCs w:val="24"/>
        </w:rPr>
        <w:t>注：*标为必需材料，其他材料考生可根据个人实际情况积极准备。</w:t>
      </w:r>
    </w:p>
    <w:p>
      <w:pPr>
        <w:rPr>
          <w:rFonts w:ascii="仿宋" w:hAnsi="仿宋" w:eastAsia="仿宋"/>
          <w:b/>
          <w:bCs/>
          <w:sz w:val="28"/>
        </w:rPr>
      </w:pPr>
      <w:r>
        <w:rPr>
          <w:rFonts w:hint="eastAsia" w:ascii="仿宋" w:hAnsi="仿宋" w:eastAsia="仿宋"/>
          <w:b/>
          <w:bCs/>
          <w:sz w:val="28"/>
        </w:rPr>
        <w:t>三、复试内容</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 xml:space="preserve">    复试主要考核思想政治素质和道德品质，专业知识与专业素养，实践（实验）能力，综合素质和创新能力，外语能力水平等。</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（一）思想政治素质和道德品质考核（满分20分）</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考生作自我介绍，复试专家小组就考生既往学业、一贯表现、思想政治素质和品德等情况提问，考生网络远程作答。</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（二）专业知识与专业素养考核（满分20分）</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复试专家小组随机抽取专业题目，考生网络远程作答。复试专家小组就考生专业思维和运用能力追问，考生继续作答。中医药相关学科还应重点考察学生中医药传统文化、中医思维、中医临床技能等中医药专业素养。</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（三）实践（实验）能力考核（满分20分）</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复试专家小组随机抽取实践（实验）能力考核题目（各院所根据招生学科、专业特点制定），考生网络远程作答或演示；复试专家小组就考生操作追问，考生继续作答。</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（四）综合素质和创新能力考核（满分20分）</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复试专家小组考察考生本学科（专业）以外的学习科研与社会实践（学生工作、社团活动、志愿服务等）或实际工作表现等方面情况，事业心和责任感、纪律性和协作性（遵纪守法、团队合作等），人文素养、行为举止、表达和礼仪等综合素质；分析与解决问题能力、创新精神和创新能力。考生与专家进行交流并回答专家提问。</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（五）外语能力水平考核（满分20分）</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复试专家小组随机抽取外语口语测试题目，考生网络远程作答；专家与考生外语对话交流，并回答专家的追问。日语考生外语能力水平考核，相关院所可安排日语专家或联系学校日语教研室，组织考核。</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网络远程综合考核一般应采用即时问答形式，建立健全“随机确定考生复试次序”“随机确定导师组组成人员”“随机抽取复试试题”的“三随机”工作机制。</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所有复试专家小组须在指定的场所对考生进行远程复试，严守纪律，复试专家小组成员必须现场独立评分。复试过程要有现场记录。复试全程要录音录像，相关视频、文字记录应妥存三年备查。</w:t>
      </w:r>
    </w:p>
    <w:p>
      <w:pPr>
        <w:adjustRightInd w:val="0"/>
        <w:snapToGrid w:val="0"/>
        <w:spacing w:line="360" w:lineRule="auto"/>
        <w:ind w:left="138"/>
        <w:jc w:val="left"/>
        <w:rPr>
          <w:rFonts w:ascii="仿宋" w:hAnsi="仿宋" w:eastAsia="仿宋"/>
          <w:sz w:val="28"/>
        </w:rPr>
      </w:pPr>
      <w:r>
        <w:rPr>
          <w:rFonts w:hint="eastAsia" w:ascii="仿宋" w:hAnsi="仿宋" w:eastAsia="仿宋"/>
          <w:sz w:val="28"/>
        </w:rPr>
        <w:t xml:space="preserve">     医院招生工作领导小组和复试录取工作督查组，通过现场或录像巡查、抽查等方式，加强复试过程监管，及时纠正不规范行为，严防弄虚作假、徇私舞弊。招生院所认为有必要时，可对相关考生再次复试。</w:t>
      </w:r>
    </w:p>
    <w:p>
      <w:pPr>
        <w:rPr>
          <w:rFonts w:ascii="仿宋" w:hAnsi="仿宋" w:eastAsia="仿宋"/>
          <w:b/>
          <w:bCs/>
          <w:sz w:val="28"/>
        </w:rPr>
      </w:pPr>
      <w:r>
        <w:rPr>
          <w:rFonts w:hint="eastAsia" w:ascii="仿宋" w:hAnsi="仿宋" w:eastAsia="仿宋"/>
          <w:b/>
          <w:bCs/>
          <w:sz w:val="28"/>
        </w:rPr>
        <w:t>四、录取原则</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 xml:space="preserve">   录取工作将严格执行“按需招生、全面衡量、择优录取、宁缺毋滥”的原则，坚持公平、公正、公开。拟录取考生必须参加复试且成绩合格。复试总成绩低于60分，视为复试不合格。</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有以下情形之一的考生不予录取或取消录取资格：</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1.复试总成绩不合格者；</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2.思想政治素质或品德考核不合格者；</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3.未经拟录取名单公示；</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4.录取为定向就业考生未按时提交定向就业协议；</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5.人事档案审查不合格者；</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6.未按时提交毕业证书等需提供的材料；</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7.体检不合格者；</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8.提供虚假信息者。</w:t>
      </w:r>
    </w:p>
    <w:p>
      <w:pPr>
        <w:rPr>
          <w:rFonts w:ascii="仿宋" w:hAnsi="仿宋" w:eastAsia="仿宋"/>
          <w:b/>
          <w:bCs/>
          <w:sz w:val="28"/>
        </w:rPr>
      </w:pPr>
      <w:r>
        <w:rPr>
          <w:rFonts w:hint="eastAsia" w:ascii="仿宋" w:hAnsi="仿宋" w:eastAsia="仿宋"/>
          <w:b/>
          <w:bCs/>
          <w:sz w:val="28"/>
        </w:rPr>
        <w:t>五、录取程序</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1. 综合成绩计算方法</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（1）初试总成绩满分500分，网络远程综合考核满分100分。所有考生的综合成绩采取百分制，按加权计算方式，初试总成绩占</w:t>
      </w:r>
      <w:r>
        <w:rPr>
          <w:rFonts w:ascii="仿宋" w:hAnsi="仿宋" w:eastAsia="仿宋"/>
          <w:sz w:val="28"/>
        </w:rPr>
        <w:t>6</w:t>
      </w:r>
      <w:r>
        <w:rPr>
          <w:rFonts w:hint="eastAsia" w:ascii="仿宋" w:hAnsi="仿宋" w:eastAsia="仿宋"/>
          <w:sz w:val="28"/>
        </w:rPr>
        <w:t>0%，复试总成绩占</w:t>
      </w:r>
      <w:r>
        <w:rPr>
          <w:rFonts w:ascii="仿宋" w:hAnsi="仿宋" w:eastAsia="仿宋"/>
          <w:sz w:val="28"/>
        </w:rPr>
        <w:t>4</w:t>
      </w:r>
      <w:r>
        <w:rPr>
          <w:rFonts w:hint="eastAsia" w:ascii="仿宋" w:hAnsi="仿宋" w:eastAsia="仿宋"/>
          <w:sz w:val="28"/>
        </w:rPr>
        <w:t>0%。即综合成绩=初试总成绩/5×</w:t>
      </w:r>
      <w:r>
        <w:rPr>
          <w:rFonts w:ascii="仿宋" w:hAnsi="仿宋" w:eastAsia="仿宋"/>
          <w:sz w:val="28"/>
        </w:rPr>
        <w:t>6</w:t>
      </w:r>
      <w:r>
        <w:rPr>
          <w:rFonts w:hint="eastAsia" w:ascii="仿宋" w:hAnsi="仿宋" w:eastAsia="仿宋"/>
          <w:sz w:val="28"/>
        </w:rPr>
        <w:t>0%+网络远程综合考核成绩×</w:t>
      </w:r>
      <w:r>
        <w:rPr>
          <w:rFonts w:ascii="仿宋" w:hAnsi="仿宋" w:eastAsia="仿宋"/>
          <w:sz w:val="28"/>
        </w:rPr>
        <w:t>4</w:t>
      </w:r>
      <w:r>
        <w:rPr>
          <w:rFonts w:hint="eastAsia" w:ascii="仿宋" w:hAnsi="仿宋" w:eastAsia="仿宋"/>
          <w:sz w:val="28"/>
        </w:rPr>
        <w:t>0%，综合成绩为考生的最终录取总成绩。</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2. 确定拟录取名单</w:t>
      </w:r>
    </w:p>
    <w:p>
      <w:pPr>
        <w:adjustRightInd w:val="0"/>
        <w:snapToGrid w:val="0"/>
        <w:spacing w:line="360" w:lineRule="auto"/>
        <w:ind w:left="-2" w:leftChars="-1" w:firstLine="560"/>
        <w:jc w:val="left"/>
        <w:rPr>
          <w:rFonts w:ascii="仿宋" w:hAnsi="仿宋" w:eastAsia="仿宋"/>
          <w:sz w:val="28"/>
        </w:rPr>
      </w:pPr>
      <w:r>
        <w:rPr>
          <w:rFonts w:hint="eastAsia" w:ascii="仿宋" w:hAnsi="仿宋" w:eastAsia="仿宋"/>
          <w:sz w:val="28"/>
        </w:rPr>
        <w:t>医院按实际下达的招生分专业计划数（专业目录中所列招生二级学科）拟定待录取名单及递补名单并报研究生院。拟录取名单最终通过研究生院网站公布。关于递补名单：表明考生处于递补状态，若院所待录取名单中有考生提出放弃，则按院所递补名单排序先后，递次转为待录取，应由院所通知考生并经学校再次公示后，再办理相关手续。</w:t>
      </w:r>
    </w:p>
    <w:p>
      <w:pPr>
        <w:adjustRightInd w:val="0"/>
        <w:snapToGrid w:val="0"/>
        <w:spacing w:line="360" w:lineRule="auto"/>
        <w:ind w:left="0" w:leftChars="0" w:firstLine="0"/>
        <w:jc w:val="left"/>
        <w:rPr>
          <w:rFonts w:hint="eastAsia" w:ascii="仿宋" w:hAnsi="仿宋" w:eastAsia="仿宋"/>
          <w:sz w:val="28"/>
        </w:rPr>
      </w:pPr>
      <w:r>
        <w:rPr>
          <w:rFonts w:ascii="仿宋" w:hAnsi="仿宋" w:eastAsia="仿宋"/>
          <w:sz w:val="28"/>
        </w:rPr>
        <w:t>3</w:t>
      </w:r>
      <w:r>
        <w:rPr>
          <w:rFonts w:hint="eastAsia" w:ascii="仿宋" w:hAnsi="仿宋" w:eastAsia="仿宋"/>
          <w:sz w:val="28"/>
        </w:rPr>
        <w:t>.体检</w:t>
      </w:r>
    </w:p>
    <w:p>
      <w:pPr>
        <w:adjustRightInd w:val="0"/>
        <w:snapToGrid w:val="0"/>
        <w:spacing w:line="360" w:lineRule="auto"/>
        <w:ind w:left="-2" w:leftChars="-1" w:firstLine="560"/>
        <w:jc w:val="left"/>
        <w:rPr>
          <w:rFonts w:hint="eastAsia" w:ascii="仿宋" w:hAnsi="仿宋" w:eastAsia="仿宋"/>
          <w:sz w:val="28"/>
        </w:rPr>
      </w:pPr>
      <w:r>
        <w:rPr>
          <w:rFonts w:hint="eastAsia" w:ascii="仿宋" w:hAnsi="仿宋" w:eastAsia="仿宋"/>
          <w:sz w:val="28"/>
        </w:rPr>
        <w:t>拟录取考生应自行前往所在地三甲医院体检，检查血压、身高、体重、辨色力、视力、内外科、血常规、腹血糖、肝功、胸片等。2022年4月30日前提交体检报告单的电子版或扫描PDF版至各招生院所指定的工作邮箱。未提交体检报告者不予录取。</w:t>
      </w:r>
    </w:p>
    <w:p>
      <w:pPr>
        <w:adjustRightInd w:val="0"/>
        <w:snapToGrid w:val="0"/>
        <w:spacing w:line="360" w:lineRule="auto"/>
        <w:ind w:left="-2" w:leftChars="-1" w:firstLine="560"/>
        <w:jc w:val="left"/>
        <w:rPr>
          <w:rFonts w:hint="eastAsia" w:ascii="仿宋" w:hAnsi="仿宋" w:eastAsia="仿宋"/>
          <w:sz w:val="28"/>
        </w:rPr>
      </w:pPr>
      <w:r>
        <w:rPr>
          <w:rFonts w:hint="eastAsia" w:ascii="仿宋" w:hAnsi="仿宋" w:eastAsia="仿宋"/>
          <w:sz w:val="28"/>
        </w:rPr>
        <w:t>体检标准依据《普通高等学校招生体检工作指导意见》（教学〔2003〕3号）、教育部办公厅、卫生部办公厅《关于普通高等学校招生学生入学身体检查取消乙肝项目检测有关问题的通知》（教育厅〔2010〕2号）文件要求。体检不合格取消录取资格。</w:t>
      </w:r>
    </w:p>
    <w:p>
      <w:pPr>
        <w:adjustRightInd w:val="0"/>
        <w:snapToGrid w:val="0"/>
        <w:spacing w:line="360" w:lineRule="auto"/>
        <w:ind w:left="-2" w:leftChars="-1"/>
        <w:jc w:val="left"/>
        <w:rPr>
          <w:rFonts w:ascii="仿宋" w:hAnsi="仿宋" w:eastAsia="仿宋"/>
          <w:sz w:val="28"/>
        </w:rPr>
      </w:pPr>
      <w:r>
        <w:rPr>
          <w:rFonts w:ascii="仿宋" w:hAnsi="仿宋" w:eastAsia="仿宋"/>
          <w:sz w:val="28"/>
        </w:rPr>
        <w:t>4</w:t>
      </w:r>
      <w:r>
        <w:rPr>
          <w:rFonts w:hint="eastAsia" w:ascii="仿宋" w:hAnsi="仿宋" w:eastAsia="仿宋"/>
          <w:sz w:val="28"/>
        </w:rPr>
        <w:t>.本细则未尽事宜，请以</w:t>
      </w:r>
      <w:r>
        <w:rPr>
          <w:rFonts w:hint="default" w:ascii="仿宋" w:hAnsi="仿宋" w:eastAsia="仿宋"/>
          <w:sz w:val="28"/>
        </w:rPr>
        <w:t>广州中医药大学</w:t>
      </w:r>
      <w:r>
        <w:rPr>
          <w:rFonts w:hint="eastAsia" w:ascii="仿宋" w:hAnsi="仿宋" w:eastAsia="仿宋"/>
          <w:sz w:val="28"/>
        </w:rPr>
        <w:t>研究生院相关文件为准。</w:t>
      </w:r>
    </w:p>
    <w:p>
      <w:pPr>
        <w:adjustRightInd w:val="0"/>
        <w:snapToGrid w:val="0"/>
        <w:spacing w:line="360" w:lineRule="auto"/>
        <w:ind w:left="-2" w:leftChars="-1"/>
        <w:jc w:val="left"/>
        <w:rPr>
          <w:rFonts w:ascii="仿宋" w:hAnsi="仿宋" w:eastAsia="仿宋"/>
          <w:sz w:val="28"/>
        </w:rPr>
      </w:pP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 xml:space="preserve">   医院咨询电话：020-86888563</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 xml:space="preserve">   纪检监督电话：020-86888565</w:t>
      </w:r>
      <w:r>
        <w:rPr>
          <w:rFonts w:ascii="仿宋" w:hAnsi="仿宋" w:eastAsia="仿宋"/>
          <w:sz w:val="28"/>
        </w:rPr>
        <w:t>转6631</w:t>
      </w:r>
    </w:p>
    <w:p>
      <w:pPr>
        <w:adjustRightInd w:val="0"/>
        <w:snapToGrid w:val="0"/>
        <w:spacing w:line="360" w:lineRule="auto"/>
        <w:ind w:left="-2" w:leftChars="-1"/>
        <w:jc w:val="left"/>
        <w:rPr>
          <w:rFonts w:ascii="仿宋" w:hAnsi="仿宋" w:eastAsia="仿宋"/>
          <w:sz w:val="28"/>
        </w:rPr>
      </w:pPr>
    </w:p>
    <w:p>
      <w:pPr>
        <w:adjustRightInd w:val="0"/>
        <w:snapToGrid w:val="0"/>
        <w:spacing w:line="360" w:lineRule="auto"/>
        <w:ind w:left="-2" w:leftChars="-1"/>
        <w:jc w:val="left"/>
        <w:rPr>
          <w:rFonts w:ascii="仿宋" w:hAnsi="仿宋" w:eastAsia="仿宋"/>
          <w:sz w:val="28"/>
        </w:rPr>
      </w:pPr>
    </w:p>
    <w:p>
      <w:pPr>
        <w:adjustRightInd w:val="0"/>
        <w:snapToGrid w:val="0"/>
        <w:spacing w:line="360" w:lineRule="auto"/>
        <w:ind w:left="-2" w:leftChars="-1"/>
        <w:jc w:val="left"/>
        <w:rPr>
          <w:rFonts w:ascii="仿宋" w:hAnsi="仿宋" w:eastAsia="仿宋"/>
          <w:sz w:val="28"/>
        </w:rPr>
      </w:pP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 xml:space="preserve">                       广州中医药大学附属广州中西医结合医院</w:t>
      </w:r>
    </w:p>
    <w:p>
      <w:pPr>
        <w:wordWrap w:val="0"/>
        <w:adjustRightInd w:val="0"/>
        <w:snapToGrid w:val="0"/>
        <w:spacing w:line="360" w:lineRule="auto"/>
        <w:ind w:left="-2" w:leftChars="-1"/>
        <w:jc w:val="right"/>
        <w:rPr>
          <w:rFonts w:ascii="仿宋" w:hAnsi="仿宋" w:eastAsia="仿宋"/>
          <w:sz w:val="28"/>
        </w:rPr>
      </w:pPr>
      <w:r>
        <w:rPr>
          <w:rFonts w:hint="eastAsia" w:ascii="仿宋" w:hAnsi="仿宋" w:eastAsia="仿宋"/>
          <w:sz w:val="28"/>
        </w:rPr>
        <w:t xml:space="preserve">广州市中西医结合医院（医疗集团）  </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 xml:space="preserve">                                    202</w:t>
      </w:r>
      <w:r>
        <w:rPr>
          <w:rFonts w:ascii="仿宋" w:hAnsi="仿宋" w:eastAsia="仿宋"/>
          <w:sz w:val="28"/>
        </w:rPr>
        <w:t>2</w:t>
      </w:r>
      <w:r>
        <w:rPr>
          <w:rFonts w:hint="eastAsia" w:ascii="仿宋" w:hAnsi="仿宋" w:eastAsia="仿宋"/>
          <w:sz w:val="28"/>
        </w:rPr>
        <w:t>年</w:t>
      </w:r>
      <w:r>
        <w:rPr>
          <w:rFonts w:ascii="仿宋" w:hAnsi="仿宋" w:eastAsia="仿宋"/>
          <w:sz w:val="28"/>
        </w:rPr>
        <w:t>3</w:t>
      </w:r>
      <w:r>
        <w:rPr>
          <w:rFonts w:hint="eastAsia" w:ascii="仿宋" w:hAnsi="仿宋" w:eastAsia="仿宋"/>
          <w:sz w:val="28"/>
        </w:rPr>
        <w:t>月</w:t>
      </w:r>
      <w:r>
        <w:rPr>
          <w:rFonts w:ascii="仿宋" w:hAnsi="仿宋" w:eastAsia="仿宋"/>
          <w:sz w:val="28"/>
        </w:rPr>
        <w:t>28</w:t>
      </w:r>
      <w:r>
        <w:rPr>
          <w:rFonts w:hint="eastAsia" w:ascii="仿宋" w:hAnsi="仿宋" w:eastAsia="仿宋"/>
          <w:sz w:val="28"/>
        </w:rPr>
        <w:t>日</w:t>
      </w:r>
    </w:p>
    <w:p>
      <w:pPr>
        <w:adjustRightInd w:val="0"/>
        <w:snapToGrid w:val="0"/>
        <w:spacing w:line="360" w:lineRule="auto"/>
        <w:ind w:left="-2" w:leftChars="-1"/>
        <w:jc w:val="left"/>
        <w:rPr>
          <w:rFonts w:ascii="仿宋" w:hAnsi="仿宋" w:eastAsia="仿宋"/>
          <w:sz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9Qc26ywEAAHkDAAAOAAAA&#10;AAAAAAEAIAAAADQBAABkcnMvZTJvRG9jLnhtbFBLBQYAAAAABgAGAFkBAABxBQAAAAA=&#1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275C9"/>
    <w:rsid w:val="00006DCE"/>
    <w:rsid w:val="000275C9"/>
    <w:rsid w:val="00031F05"/>
    <w:rsid w:val="00033C20"/>
    <w:rsid w:val="00041ABC"/>
    <w:rsid w:val="000B454F"/>
    <w:rsid w:val="000C3B88"/>
    <w:rsid w:val="001271F0"/>
    <w:rsid w:val="0012780F"/>
    <w:rsid w:val="0013742D"/>
    <w:rsid w:val="001E5211"/>
    <w:rsid w:val="00232C54"/>
    <w:rsid w:val="002379A1"/>
    <w:rsid w:val="00237D3D"/>
    <w:rsid w:val="00250992"/>
    <w:rsid w:val="00272FFB"/>
    <w:rsid w:val="002C1632"/>
    <w:rsid w:val="002F119C"/>
    <w:rsid w:val="00317205"/>
    <w:rsid w:val="00323955"/>
    <w:rsid w:val="00352108"/>
    <w:rsid w:val="003A232E"/>
    <w:rsid w:val="003A534C"/>
    <w:rsid w:val="003C26EA"/>
    <w:rsid w:val="003F3FA2"/>
    <w:rsid w:val="00416DB9"/>
    <w:rsid w:val="00423489"/>
    <w:rsid w:val="004429C4"/>
    <w:rsid w:val="00444DAA"/>
    <w:rsid w:val="004515E9"/>
    <w:rsid w:val="004A2107"/>
    <w:rsid w:val="004E6FAC"/>
    <w:rsid w:val="004F3F47"/>
    <w:rsid w:val="00534DE9"/>
    <w:rsid w:val="00550214"/>
    <w:rsid w:val="0055676C"/>
    <w:rsid w:val="00602C7D"/>
    <w:rsid w:val="00603FE3"/>
    <w:rsid w:val="00651384"/>
    <w:rsid w:val="0069147F"/>
    <w:rsid w:val="006E061A"/>
    <w:rsid w:val="00737EA7"/>
    <w:rsid w:val="00762085"/>
    <w:rsid w:val="00793410"/>
    <w:rsid w:val="007A70FD"/>
    <w:rsid w:val="00894822"/>
    <w:rsid w:val="008B5EED"/>
    <w:rsid w:val="00924EC1"/>
    <w:rsid w:val="00936225"/>
    <w:rsid w:val="00973F8E"/>
    <w:rsid w:val="00993D5C"/>
    <w:rsid w:val="009E4FA9"/>
    <w:rsid w:val="00A52D95"/>
    <w:rsid w:val="00A95CE8"/>
    <w:rsid w:val="00A96A32"/>
    <w:rsid w:val="00AF13C9"/>
    <w:rsid w:val="00B47F78"/>
    <w:rsid w:val="00B5651D"/>
    <w:rsid w:val="00BE4823"/>
    <w:rsid w:val="00C165FC"/>
    <w:rsid w:val="00C379A6"/>
    <w:rsid w:val="00C41567"/>
    <w:rsid w:val="00C631F1"/>
    <w:rsid w:val="00C64009"/>
    <w:rsid w:val="00C83F0A"/>
    <w:rsid w:val="00D04ACD"/>
    <w:rsid w:val="00D211C7"/>
    <w:rsid w:val="00D71B65"/>
    <w:rsid w:val="00D91C23"/>
    <w:rsid w:val="00DB172E"/>
    <w:rsid w:val="00DF58B6"/>
    <w:rsid w:val="00E01449"/>
    <w:rsid w:val="00E40ABD"/>
    <w:rsid w:val="00E4194C"/>
    <w:rsid w:val="00EC26D5"/>
    <w:rsid w:val="00F65E34"/>
    <w:rsid w:val="00F906E4"/>
    <w:rsid w:val="16263A39"/>
    <w:rsid w:val="1AC9140E"/>
    <w:rsid w:val="1BFFEEDB"/>
    <w:rsid w:val="1FDD3B41"/>
    <w:rsid w:val="20A308D7"/>
    <w:rsid w:val="298321D9"/>
    <w:rsid w:val="2B755584"/>
    <w:rsid w:val="2F8F5ED5"/>
    <w:rsid w:val="2FDF0D04"/>
    <w:rsid w:val="3E733127"/>
    <w:rsid w:val="3F6A4D24"/>
    <w:rsid w:val="41740C75"/>
    <w:rsid w:val="425C54B0"/>
    <w:rsid w:val="4D855C3C"/>
    <w:rsid w:val="50E025CB"/>
    <w:rsid w:val="515F2563"/>
    <w:rsid w:val="5E9FD3A3"/>
    <w:rsid w:val="660268B7"/>
    <w:rsid w:val="69D04C58"/>
    <w:rsid w:val="6B700379"/>
    <w:rsid w:val="6B984A47"/>
    <w:rsid w:val="6FDADD49"/>
    <w:rsid w:val="723A4EC4"/>
    <w:rsid w:val="75FB979A"/>
    <w:rsid w:val="78B70DDE"/>
    <w:rsid w:val="7EEAF7A4"/>
    <w:rsid w:val="AF5E7095"/>
    <w:rsid w:val="D5DFEAE1"/>
    <w:rsid w:val="DB678C56"/>
    <w:rsid w:val="E5EA5FA8"/>
    <w:rsid w:val="FB7FD4A1"/>
    <w:rsid w:val="FBFBCBEA"/>
    <w:rsid w:val="FD0FFE44"/>
    <w:rsid w:val="FFFFE0E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555555"/>
      <w:u w:val="none"/>
    </w:rPr>
  </w:style>
  <w:style w:type="character" w:styleId="10">
    <w:name w:val="Hyperlink"/>
    <w:basedOn w:val="7"/>
    <w:semiHidden/>
    <w:unhideWhenUsed/>
    <w:qFormat/>
    <w:uiPriority w:val="99"/>
    <w:rPr>
      <w:color w:val="555555"/>
      <w:u w:val="non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pointer"/>
    <w:basedOn w:val="7"/>
    <w:qFormat/>
    <w:uiPriority w:val="0"/>
  </w:style>
  <w:style w:type="character" w:customStyle="1" w:styleId="14">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3726</Words>
  <Characters>3898</Characters>
  <Lines>30</Lines>
  <Paragraphs>8</Paragraphs>
  <TotalTime>91</TotalTime>
  <ScaleCrop>false</ScaleCrop>
  <LinksUpToDate>false</LinksUpToDate>
  <CharactersWithSpaces>4015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2020-05-14T17:04:00Z</dcterms:created>
  <dc:creator>zhongyiyuan</dc:creator>
  <cp:lastModifiedBy>Miss.Leafff</cp:lastModifiedBy>
  <dcterms:modified xsi:type="dcterms:W3CDTF">2022-03-28T09:53:38Z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87EA324F93FF426BB37FEE4CA27CCAEF</vt:lpwstr>
  </property>
</Properties>
</file>