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3D2" w:rsidRDefault="00C55261">
      <w:pPr>
        <w:widowControl/>
        <w:spacing w:line="560" w:lineRule="exact"/>
        <w:jc w:val="left"/>
        <w:textAlignment w:val="center"/>
        <w:rPr>
          <w:rFonts w:ascii="黑体" w:eastAsia="黑体" w:hAnsi="黑体" w:cs="宋体"/>
          <w:bCs/>
          <w:color w:val="000000"/>
          <w:kern w:val="0"/>
          <w:sz w:val="32"/>
          <w:szCs w:val="32"/>
        </w:rPr>
      </w:pPr>
      <w:r>
        <w:rPr>
          <w:rFonts w:ascii="黑体" w:eastAsia="黑体" w:hAnsi="黑体" w:cs="宋体" w:hint="eastAsia"/>
          <w:bCs/>
          <w:color w:val="000000"/>
          <w:kern w:val="0"/>
          <w:sz w:val="32"/>
          <w:szCs w:val="32"/>
        </w:rPr>
        <w:t>附件1：</w:t>
      </w:r>
    </w:p>
    <w:p w:rsidR="00B043D2" w:rsidRDefault="00C55261">
      <w:pPr>
        <w:widowControl/>
        <w:spacing w:line="560" w:lineRule="exact"/>
        <w:jc w:val="center"/>
        <w:textAlignment w:val="center"/>
        <w:rPr>
          <w:rFonts w:asciiTheme="majorEastAsia" w:eastAsiaTheme="majorEastAsia" w:hAnsiTheme="majorEastAsia" w:cs="宋体"/>
          <w:b/>
          <w:bCs/>
          <w:color w:val="000000"/>
          <w:kern w:val="0"/>
          <w:sz w:val="28"/>
          <w:szCs w:val="28"/>
        </w:rPr>
      </w:pPr>
      <w:r>
        <w:rPr>
          <w:rFonts w:asciiTheme="majorEastAsia" w:eastAsiaTheme="majorEastAsia" w:hAnsiTheme="majorEastAsia" w:cs="宋体" w:hint="eastAsia"/>
          <w:b/>
          <w:color w:val="000000"/>
          <w:kern w:val="0"/>
          <w:sz w:val="28"/>
          <w:szCs w:val="28"/>
        </w:rPr>
        <w:t>广州市中西医结合医院2025年第一批医用耗材遴选目录</w:t>
      </w:r>
      <w:r w:rsidR="0012004F">
        <w:rPr>
          <w:rFonts w:asciiTheme="majorEastAsia" w:eastAsiaTheme="majorEastAsia" w:hAnsiTheme="majorEastAsia" w:cs="宋体" w:hint="eastAsia"/>
          <w:b/>
          <w:color w:val="000000"/>
          <w:kern w:val="0"/>
          <w:sz w:val="28"/>
          <w:szCs w:val="28"/>
        </w:rPr>
        <w:t>（延期）</w:t>
      </w:r>
    </w:p>
    <w:tbl>
      <w:tblPr>
        <w:tblW w:w="8614" w:type="dxa"/>
        <w:jc w:val="center"/>
        <w:tblLook w:val="04A0"/>
      </w:tblPr>
      <w:tblGrid>
        <w:gridCol w:w="767"/>
        <w:gridCol w:w="4720"/>
        <w:gridCol w:w="3127"/>
      </w:tblGrid>
      <w:tr w:rsidR="00AA1C4F" w:rsidTr="00AA1AA0">
        <w:trPr>
          <w:trHeight w:val="397"/>
          <w:tblHeade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序号</w:t>
            </w:r>
          </w:p>
        </w:tc>
        <w:tc>
          <w:tcPr>
            <w:tcW w:w="4720" w:type="dxa"/>
            <w:tcBorders>
              <w:top w:val="single" w:sz="4" w:space="0" w:color="auto"/>
              <w:left w:val="nil"/>
              <w:bottom w:val="single" w:sz="4" w:space="0" w:color="auto"/>
              <w:right w:val="single" w:sz="4" w:space="0" w:color="auto"/>
            </w:tcBorders>
            <w:shd w:val="clear" w:color="auto" w:fill="auto"/>
            <w:vAlign w:val="center"/>
          </w:tcPr>
          <w:p w:rsidR="00AA1C4F" w:rsidRDefault="00AA1C4F" w:rsidP="00AA1AA0">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医用耗材名称</w:t>
            </w:r>
          </w:p>
        </w:tc>
        <w:tc>
          <w:tcPr>
            <w:tcW w:w="3127" w:type="dxa"/>
            <w:tcBorders>
              <w:top w:val="single" w:sz="4" w:space="0" w:color="auto"/>
              <w:left w:val="nil"/>
              <w:bottom w:val="single" w:sz="4" w:space="0" w:color="auto"/>
              <w:right w:val="single" w:sz="4" w:space="0" w:color="auto"/>
            </w:tcBorders>
            <w:shd w:val="clear" w:color="auto" w:fill="auto"/>
            <w:vAlign w:val="center"/>
          </w:tcPr>
          <w:p w:rsidR="00AA1C4F" w:rsidRDefault="00AA1C4F" w:rsidP="00AA1AA0">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备注（要求）</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新生儿脐动静脉导管</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2</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一次性电控吸引灌流导管</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9</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巴氏染色液</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500ml</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10</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一次性使用水针刀</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11</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双腔取栓导管</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12</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无张力疝修补装置</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150*70mm</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13</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一次性使用腹腔引流管</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三通</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14</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一次性无菌微波消融针</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15</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吞咽电极片</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适合低频吞咽治疗仪用</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16</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可吸收性外科缝线</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90cm，4-0</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17</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牙科用磷酸酸蚀剂</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18</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硅凝胶充填乳房植入体</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医美方向</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19</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一次性使用无菌滚针</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医美方向</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20</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膨体聚四氟乙烯面部植入物</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医美方向</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21</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一次性组织皮肤活检器</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医美方向</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22</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硅橡胶面部整形填充材料</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医美方向</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24</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氢氟酸凝胶</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25</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硅烷预处理剂</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26</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热牙胶充填机针头</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27</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热牙胶充填机工作尖</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28</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牙胶尖</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29</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超声洁牙机工作尖</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30</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钨钢车针</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31</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光固化正畸粘接用水门汀</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32</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一次性使用无菌注射针</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适用于透明质酸填充注射</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33</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不锈钢结扎丝</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34</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不可吸收缝线</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医美方向，黑色7-0</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35</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低温热塑鼻夹板</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医美方向</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36</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皮肤扩张器</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医美方向</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37</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种植植骨用钛钉</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38</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种植植骨用膜钉</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39</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种植植骨用钛膜</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40</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可吸收生物膜</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lastRenderedPageBreak/>
              <w:t>41</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骨填充材料</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42</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化学发光免疫分析仪降钙素原（PCT)质控品</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43</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化学发光免疫分析仪心肺功能五项复合质控品</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44</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血气ABL9质控液</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45</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二氧化碳清除氧合器</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46</w:t>
            </w:r>
          </w:p>
        </w:tc>
        <w:tc>
          <w:tcPr>
            <w:tcW w:w="4720"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连续血液净化用滤过器及管路套包</w:t>
            </w:r>
          </w:p>
        </w:tc>
        <w:tc>
          <w:tcPr>
            <w:tcW w:w="3127"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p>
        </w:tc>
      </w:tr>
      <w:tr w:rsidR="00AA1C4F" w:rsidTr="00AA1AA0">
        <w:trPr>
          <w:trHeight w:val="639"/>
          <w:jc w:val="center"/>
        </w:trPr>
        <w:tc>
          <w:tcPr>
            <w:tcW w:w="767" w:type="dxa"/>
            <w:tcBorders>
              <w:top w:val="nil"/>
              <w:left w:val="single" w:sz="4" w:space="0" w:color="auto"/>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47</w:t>
            </w:r>
          </w:p>
        </w:tc>
        <w:tc>
          <w:tcPr>
            <w:tcW w:w="4720"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嗜血杆菌和卡他莫拉菌药敏试剂盒（比浊法）ATB HAEMO CLSI(12)</w:t>
            </w:r>
          </w:p>
        </w:tc>
        <w:tc>
          <w:tcPr>
            <w:tcW w:w="3127" w:type="dxa"/>
            <w:vMerge w:val="restart"/>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left"/>
              <w:rPr>
                <w:rFonts w:ascii="宋体" w:hAnsi="宋体" w:cs="宋体"/>
                <w:color w:val="000000"/>
                <w:kern w:val="0"/>
                <w:sz w:val="24"/>
              </w:rPr>
            </w:pPr>
            <w:r>
              <w:rPr>
                <w:rFonts w:ascii="宋体" w:hAnsi="宋体" w:cs="宋体" w:hint="eastAsia"/>
                <w:color w:val="000000"/>
                <w:kern w:val="0"/>
                <w:sz w:val="24"/>
              </w:rPr>
              <w:t>微生物鉴定及药敏试剂耗材一批，适用于病原微生物鉴定及药物检测</w:t>
            </w: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48</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酵母样真菌药敏卡片VITEK 2 AST -YS08</w:t>
            </w:r>
          </w:p>
        </w:tc>
        <w:tc>
          <w:tcPr>
            <w:tcW w:w="3127" w:type="dxa"/>
            <w:vMerge/>
            <w:tcBorders>
              <w:top w:val="nil"/>
              <w:left w:val="single" w:sz="4" w:space="0" w:color="auto"/>
              <w:bottom w:val="single" w:sz="4" w:space="0" w:color="auto"/>
              <w:right w:val="single" w:sz="4" w:space="0" w:color="auto"/>
            </w:tcBorders>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49</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革兰阴性细菌药敏卡片VITEK 2 AST-N399</w:t>
            </w:r>
          </w:p>
        </w:tc>
        <w:tc>
          <w:tcPr>
            <w:tcW w:w="3127" w:type="dxa"/>
            <w:vMerge/>
            <w:tcBorders>
              <w:top w:val="nil"/>
              <w:left w:val="single" w:sz="4" w:space="0" w:color="auto"/>
              <w:bottom w:val="single" w:sz="4" w:space="0" w:color="auto"/>
              <w:right w:val="single" w:sz="4" w:space="0" w:color="auto"/>
            </w:tcBorders>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50</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革兰阴性细菌药敏卡片VITEK 2 AST-XN18</w:t>
            </w:r>
          </w:p>
        </w:tc>
        <w:tc>
          <w:tcPr>
            <w:tcW w:w="3127" w:type="dxa"/>
            <w:vMerge/>
            <w:tcBorders>
              <w:top w:val="nil"/>
              <w:left w:val="single" w:sz="4" w:space="0" w:color="auto"/>
              <w:bottom w:val="single" w:sz="4" w:space="0" w:color="auto"/>
              <w:right w:val="single" w:sz="4" w:space="0" w:color="auto"/>
            </w:tcBorders>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51</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VITEK 2 AST-ST 03 链球菌药敏卡</w:t>
            </w:r>
          </w:p>
        </w:tc>
        <w:tc>
          <w:tcPr>
            <w:tcW w:w="3127" w:type="dxa"/>
            <w:vMerge/>
            <w:tcBorders>
              <w:top w:val="nil"/>
              <w:left w:val="single" w:sz="4" w:space="0" w:color="auto"/>
              <w:bottom w:val="single" w:sz="4" w:space="0" w:color="auto"/>
              <w:right w:val="single" w:sz="4" w:space="0" w:color="auto"/>
            </w:tcBorders>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52</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A族链球菌抗原检测试剂盒（免疫层析法）</w:t>
            </w:r>
          </w:p>
        </w:tc>
        <w:tc>
          <w:tcPr>
            <w:tcW w:w="3127" w:type="dxa"/>
            <w:vMerge/>
            <w:tcBorders>
              <w:top w:val="nil"/>
              <w:left w:val="single" w:sz="4" w:space="0" w:color="auto"/>
              <w:bottom w:val="single" w:sz="4" w:space="0" w:color="auto"/>
              <w:right w:val="single" w:sz="4" w:space="0" w:color="auto"/>
            </w:tcBorders>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53</w:t>
            </w:r>
          </w:p>
        </w:tc>
        <w:tc>
          <w:tcPr>
            <w:tcW w:w="4720"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沙眼衣原体抗原检测试剂盒(乳胶免疫层析法)</w:t>
            </w:r>
          </w:p>
        </w:tc>
        <w:tc>
          <w:tcPr>
            <w:tcW w:w="3127" w:type="dxa"/>
            <w:vMerge/>
            <w:tcBorders>
              <w:top w:val="nil"/>
              <w:left w:val="single" w:sz="4" w:space="0" w:color="auto"/>
              <w:bottom w:val="single" w:sz="4" w:space="0" w:color="auto"/>
              <w:right w:val="single" w:sz="4" w:space="0" w:color="auto"/>
            </w:tcBorders>
            <w:vAlign w:val="center"/>
          </w:tcPr>
          <w:p w:rsidR="00AA1C4F" w:rsidRDefault="00AA1C4F" w:rsidP="00AA1AA0">
            <w:pPr>
              <w:widowControl/>
              <w:jc w:val="left"/>
              <w:rPr>
                <w:rFonts w:ascii="宋体" w:hAnsi="宋体" w:cs="宋体"/>
                <w:color w:val="000000"/>
                <w:kern w:val="0"/>
                <w:sz w:val="24"/>
              </w:rPr>
            </w:pPr>
          </w:p>
        </w:tc>
      </w:tr>
      <w:tr w:rsidR="00AA1C4F" w:rsidTr="00AA1AA0">
        <w:trPr>
          <w:trHeight w:val="639"/>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54</w:t>
            </w:r>
          </w:p>
        </w:tc>
        <w:tc>
          <w:tcPr>
            <w:tcW w:w="4720" w:type="dxa"/>
            <w:tcBorders>
              <w:top w:val="nil"/>
              <w:left w:val="nil"/>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真菌（1-3）-B-D 葡聚糖检验试剂盒（显示法）</w:t>
            </w:r>
          </w:p>
        </w:tc>
        <w:tc>
          <w:tcPr>
            <w:tcW w:w="3127" w:type="dxa"/>
            <w:vMerge/>
            <w:tcBorders>
              <w:top w:val="nil"/>
              <w:left w:val="single" w:sz="4" w:space="0" w:color="auto"/>
              <w:bottom w:val="single" w:sz="4" w:space="0" w:color="auto"/>
              <w:right w:val="single" w:sz="4" w:space="0" w:color="auto"/>
            </w:tcBorders>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55</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真菌荧光染色液</w:t>
            </w:r>
          </w:p>
        </w:tc>
        <w:tc>
          <w:tcPr>
            <w:tcW w:w="3127" w:type="dxa"/>
            <w:vMerge/>
            <w:tcBorders>
              <w:top w:val="nil"/>
              <w:left w:val="single" w:sz="4" w:space="0" w:color="auto"/>
              <w:bottom w:val="single" w:sz="4" w:space="0" w:color="auto"/>
              <w:right w:val="single" w:sz="4" w:space="0" w:color="auto"/>
            </w:tcBorders>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56</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替加环素药敏试验纸片（扩散法）</w:t>
            </w:r>
          </w:p>
        </w:tc>
        <w:tc>
          <w:tcPr>
            <w:tcW w:w="3127" w:type="dxa"/>
            <w:vMerge/>
            <w:tcBorders>
              <w:top w:val="nil"/>
              <w:left w:val="single" w:sz="4" w:space="0" w:color="auto"/>
              <w:bottom w:val="single" w:sz="4" w:space="0" w:color="auto"/>
              <w:right w:val="single" w:sz="4" w:space="0" w:color="auto"/>
            </w:tcBorders>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57</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样本释放剂（氧化酶）</w:t>
            </w:r>
          </w:p>
        </w:tc>
        <w:tc>
          <w:tcPr>
            <w:tcW w:w="3127" w:type="dxa"/>
            <w:vMerge/>
            <w:tcBorders>
              <w:top w:val="nil"/>
              <w:left w:val="single" w:sz="4" w:space="0" w:color="auto"/>
              <w:bottom w:val="single" w:sz="4" w:space="0" w:color="auto"/>
              <w:right w:val="single" w:sz="4" w:space="0" w:color="auto"/>
            </w:tcBorders>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58</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利奈唑胺药敏试验纸片（扩散法）</w:t>
            </w:r>
          </w:p>
        </w:tc>
        <w:tc>
          <w:tcPr>
            <w:tcW w:w="3127" w:type="dxa"/>
            <w:vMerge/>
            <w:tcBorders>
              <w:top w:val="nil"/>
              <w:left w:val="single" w:sz="4" w:space="0" w:color="auto"/>
              <w:bottom w:val="single" w:sz="4" w:space="0" w:color="auto"/>
              <w:right w:val="single" w:sz="4" w:space="0" w:color="auto"/>
            </w:tcBorders>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59</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磺胺甲恶唑/甲氧苄啶药敏试验纸</w:t>
            </w:r>
          </w:p>
        </w:tc>
        <w:tc>
          <w:tcPr>
            <w:tcW w:w="3127" w:type="dxa"/>
            <w:vMerge/>
            <w:tcBorders>
              <w:top w:val="nil"/>
              <w:left w:val="single" w:sz="4" w:space="0" w:color="auto"/>
              <w:bottom w:val="single" w:sz="4" w:space="0" w:color="auto"/>
              <w:right w:val="single" w:sz="4" w:space="0" w:color="auto"/>
            </w:tcBorders>
            <w:vAlign w:val="center"/>
          </w:tcPr>
          <w:p w:rsidR="00AA1C4F" w:rsidRDefault="00AA1C4F" w:rsidP="00AA1AA0">
            <w:pPr>
              <w:widowControl/>
              <w:jc w:val="left"/>
              <w:rPr>
                <w:rFonts w:ascii="宋体" w:hAnsi="宋体" w:cs="宋体"/>
                <w:color w:val="000000"/>
                <w:kern w:val="0"/>
                <w:sz w:val="24"/>
              </w:rPr>
            </w:pPr>
          </w:p>
        </w:tc>
      </w:tr>
      <w:tr w:rsidR="00AA1C4F" w:rsidTr="00AA1AA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60</w:t>
            </w:r>
          </w:p>
        </w:tc>
        <w:tc>
          <w:tcPr>
            <w:tcW w:w="4720" w:type="dxa"/>
            <w:tcBorders>
              <w:top w:val="nil"/>
              <w:left w:val="nil"/>
              <w:bottom w:val="single" w:sz="4" w:space="0" w:color="auto"/>
              <w:right w:val="single" w:sz="4" w:space="0" w:color="auto"/>
            </w:tcBorders>
            <w:shd w:val="clear" w:color="auto" w:fill="auto"/>
            <w:noWrap/>
            <w:vAlign w:val="center"/>
          </w:tcPr>
          <w:p w:rsidR="00AA1C4F" w:rsidRDefault="00AA1C4F" w:rsidP="00AA1AA0">
            <w:pPr>
              <w:widowControl/>
              <w:jc w:val="center"/>
              <w:rPr>
                <w:rFonts w:ascii="宋体" w:hAnsi="宋体" w:cs="宋体"/>
                <w:color w:val="000000"/>
                <w:kern w:val="0"/>
                <w:sz w:val="24"/>
              </w:rPr>
            </w:pPr>
            <w:r>
              <w:rPr>
                <w:rFonts w:ascii="宋体" w:hAnsi="宋体" w:cs="宋体" w:hint="eastAsia"/>
                <w:color w:val="000000"/>
                <w:kern w:val="0"/>
                <w:sz w:val="24"/>
              </w:rPr>
              <w:t>哌拉西林药敏试验纸片（扩散法）</w:t>
            </w:r>
          </w:p>
        </w:tc>
        <w:tc>
          <w:tcPr>
            <w:tcW w:w="3127" w:type="dxa"/>
            <w:vMerge/>
            <w:tcBorders>
              <w:top w:val="nil"/>
              <w:left w:val="single" w:sz="4" w:space="0" w:color="auto"/>
              <w:bottom w:val="single" w:sz="4" w:space="0" w:color="auto"/>
              <w:right w:val="single" w:sz="4" w:space="0" w:color="auto"/>
            </w:tcBorders>
            <w:vAlign w:val="center"/>
          </w:tcPr>
          <w:p w:rsidR="00AA1C4F" w:rsidRDefault="00AA1C4F" w:rsidP="00AA1AA0">
            <w:pPr>
              <w:widowControl/>
              <w:jc w:val="left"/>
              <w:rPr>
                <w:rFonts w:ascii="宋体" w:hAnsi="宋体" w:cs="宋体"/>
                <w:color w:val="000000"/>
                <w:kern w:val="0"/>
                <w:sz w:val="24"/>
              </w:rPr>
            </w:pPr>
          </w:p>
        </w:tc>
      </w:tr>
    </w:tbl>
    <w:p w:rsidR="00B043D2" w:rsidRDefault="00C55261">
      <w:pPr>
        <w:pStyle w:val="a5"/>
        <w:spacing w:line="360" w:lineRule="auto"/>
        <w:rPr>
          <w:rFonts w:ascii="宋体" w:hAnsi="宋体" w:cs="宋体"/>
          <w:b/>
          <w:spacing w:val="0"/>
          <w:kern w:val="2"/>
        </w:rPr>
      </w:pPr>
      <w:r>
        <w:rPr>
          <w:rFonts w:ascii="宋体" w:hAnsi="宋体" w:cs="宋体" w:hint="eastAsia"/>
          <w:b/>
          <w:spacing w:val="0"/>
          <w:kern w:val="2"/>
        </w:rPr>
        <w:t>说明：</w:t>
      </w:r>
    </w:p>
    <w:p w:rsidR="00B043D2" w:rsidRDefault="00C55261">
      <w:pPr>
        <w:pStyle w:val="a5"/>
        <w:spacing w:line="360" w:lineRule="auto"/>
        <w:rPr>
          <w:rFonts w:ascii="宋体" w:hAnsi="宋体" w:cs="宋体"/>
          <w:bCs w:val="0"/>
          <w:spacing w:val="0"/>
          <w:kern w:val="2"/>
        </w:rPr>
      </w:pPr>
      <w:r>
        <w:rPr>
          <w:rFonts w:ascii="宋体" w:hAnsi="宋体" w:cs="宋体" w:hint="eastAsia"/>
          <w:bCs w:val="0"/>
          <w:spacing w:val="0"/>
          <w:kern w:val="2"/>
        </w:rPr>
        <w:t>1.供应商可以只针对上述医用耗材遴选目录中的一项或一项以上序号产品参加遴选</w:t>
      </w:r>
      <w:r>
        <w:rPr>
          <w:rFonts w:ascii="宋体" w:hAnsi="宋体" w:cs="宋体" w:hint="eastAsia"/>
        </w:rPr>
        <w:t>（序号内产品不拆分，如某一序号包括多个产品的，须对该序号所包含的所有产品进行报名参加遴选）</w:t>
      </w:r>
      <w:r>
        <w:rPr>
          <w:rFonts w:ascii="宋体" w:hAnsi="宋体" w:cs="宋体" w:hint="eastAsia"/>
          <w:bCs w:val="0"/>
          <w:spacing w:val="0"/>
          <w:kern w:val="2"/>
        </w:rPr>
        <w:t>。</w:t>
      </w:r>
    </w:p>
    <w:p w:rsidR="00B043D2" w:rsidRDefault="00C55261">
      <w:pPr>
        <w:pStyle w:val="a5"/>
        <w:spacing w:line="360" w:lineRule="auto"/>
        <w:rPr>
          <w:rFonts w:ascii="宋体" w:hAnsi="宋体" w:cs="宋体"/>
          <w:bCs w:val="0"/>
          <w:spacing w:val="0"/>
          <w:kern w:val="2"/>
        </w:rPr>
      </w:pPr>
      <w:r>
        <w:rPr>
          <w:rFonts w:ascii="宋体" w:hAnsi="宋体" w:cs="宋体" w:hint="eastAsia"/>
          <w:bCs w:val="0"/>
          <w:spacing w:val="0"/>
          <w:kern w:val="2"/>
        </w:rPr>
        <w:t>2.所有产品必须能在广东省、广州市耗材交易平台采购，报价不得高于广东省、广州市耗材交易平台最低成交价或广州市其他医疗机构采购价格或遴选文件中规定的最高限价（如有）。</w:t>
      </w:r>
    </w:p>
    <w:p w:rsidR="00B043D2" w:rsidRDefault="00C55261">
      <w:pPr>
        <w:pStyle w:val="a5"/>
        <w:spacing w:line="360" w:lineRule="auto"/>
        <w:rPr>
          <w:rFonts w:ascii="宋体" w:hAnsi="宋体" w:cs="宋体"/>
          <w:bCs w:val="0"/>
          <w:spacing w:val="0"/>
          <w:kern w:val="2"/>
        </w:rPr>
      </w:pPr>
      <w:r>
        <w:rPr>
          <w:rFonts w:ascii="宋体" w:hAnsi="宋体" w:cs="宋体" w:hint="eastAsia"/>
          <w:bCs w:val="0"/>
          <w:spacing w:val="0"/>
          <w:kern w:val="2"/>
        </w:rPr>
        <w:t>3.目录内产品名称和规格仅作参考，欢迎各供应商提供能实现同等功能的产品。</w:t>
      </w:r>
    </w:p>
    <w:p w:rsidR="00B043D2" w:rsidRDefault="00C55261">
      <w:pPr>
        <w:pStyle w:val="a5"/>
        <w:spacing w:line="360" w:lineRule="auto"/>
        <w:rPr>
          <w:rFonts w:ascii="宋体" w:hAnsi="宋体" w:cs="宋体"/>
          <w:bCs w:val="0"/>
          <w:spacing w:val="0"/>
          <w:kern w:val="2"/>
        </w:rPr>
      </w:pPr>
      <w:r>
        <w:rPr>
          <w:rFonts w:ascii="宋体" w:hAnsi="宋体" w:cs="宋体" w:hint="eastAsia"/>
          <w:bCs w:val="0"/>
          <w:spacing w:val="0"/>
          <w:kern w:val="2"/>
        </w:rPr>
        <w:t>4.可拓展同类产品，以保障产品系列完整性，拓展产品价格不得高于广东省、广州市耗材交易平台价格。</w:t>
      </w:r>
    </w:p>
    <w:sectPr w:rsidR="00B043D2" w:rsidSect="00B043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56CF" w:rsidRDefault="002656CF" w:rsidP="009B3336">
      <w:r>
        <w:separator/>
      </w:r>
    </w:p>
  </w:endnote>
  <w:endnote w:type="continuationSeparator" w:id="1">
    <w:p w:rsidR="002656CF" w:rsidRDefault="002656CF" w:rsidP="009B33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56CF" w:rsidRDefault="002656CF" w:rsidP="009B3336">
      <w:r>
        <w:separator/>
      </w:r>
    </w:p>
  </w:footnote>
  <w:footnote w:type="continuationSeparator" w:id="1">
    <w:p w:rsidR="002656CF" w:rsidRDefault="002656CF" w:rsidP="009B33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DgxNTFiNmY2Y2NjOWNiYTlmNmU5YjBhZmZkZDg0YTYifQ=="/>
  </w:docVars>
  <w:rsids>
    <w:rsidRoot w:val="6F5F2AAC"/>
    <w:rsid w:val="0012004F"/>
    <w:rsid w:val="001415E0"/>
    <w:rsid w:val="001E4658"/>
    <w:rsid w:val="002425A0"/>
    <w:rsid w:val="002656CF"/>
    <w:rsid w:val="0031055D"/>
    <w:rsid w:val="00435058"/>
    <w:rsid w:val="00474D9D"/>
    <w:rsid w:val="005749CE"/>
    <w:rsid w:val="00620BD6"/>
    <w:rsid w:val="006A5158"/>
    <w:rsid w:val="007F1902"/>
    <w:rsid w:val="00801C85"/>
    <w:rsid w:val="00992AA6"/>
    <w:rsid w:val="009B3336"/>
    <w:rsid w:val="009C5F07"/>
    <w:rsid w:val="00AA1C4F"/>
    <w:rsid w:val="00B043D2"/>
    <w:rsid w:val="00B83A8F"/>
    <w:rsid w:val="00C109E7"/>
    <w:rsid w:val="00C4768B"/>
    <w:rsid w:val="00C55261"/>
    <w:rsid w:val="00DC2E5D"/>
    <w:rsid w:val="00E6582C"/>
    <w:rsid w:val="00ED1AB0"/>
    <w:rsid w:val="00F4517B"/>
    <w:rsid w:val="01974C25"/>
    <w:rsid w:val="02A5021C"/>
    <w:rsid w:val="056271C2"/>
    <w:rsid w:val="0B2A109F"/>
    <w:rsid w:val="0B524E52"/>
    <w:rsid w:val="0B7F3FC7"/>
    <w:rsid w:val="1BBE1AD0"/>
    <w:rsid w:val="1C99656B"/>
    <w:rsid w:val="23E629DD"/>
    <w:rsid w:val="2B3265FA"/>
    <w:rsid w:val="31D16A7B"/>
    <w:rsid w:val="376E4052"/>
    <w:rsid w:val="3D4A5222"/>
    <w:rsid w:val="42022339"/>
    <w:rsid w:val="475950F1"/>
    <w:rsid w:val="48733F90"/>
    <w:rsid w:val="4CA46E0E"/>
    <w:rsid w:val="56FA762A"/>
    <w:rsid w:val="595A4329"/>
    <w:rsid w:val="5F7C5F87"/>
    <w:rsid w:val="625F053A"/>
    <w:rsid w:val="647C2A42"/>
    <w:rsid w:val="67FD181E"/>
    <w:rsid w:val="6F5F2AAC"/>
    <w:rsid w:val="7F6913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43D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B043D2"/>
    <w:pPr>
      <w:tabs>
        <w:tab w:val="center" w:pos="4153"/>
        <w:tab w:val="right" w:pos="8306"/>
      </w:tabs>
      <w:snapToGrid w:val="0"/>
      <w:jc w:val="left"/>
    </w:pPr>
    <w:rPr>
      <w:sz w:val="18"/>
      <w:szCs w:val="18"/>
    </w:rPr>
  </w:style>
  <w:style w:type="paragraph" w:styleId="a4">
    <w:name w:val="header"/>
    <w:basedOn w:val="a"/>
    <w:link w:val="Char0"/>
    <w:qFormat/>
    <w:rsid w:val="00B043D2"/>
    <w:pPr>
      <w:pBdr>
        <w:bottom w:val="single" w:sz="6" w:space="1" w:color="auto"/>
      </w:pBdr>
      <w:tabs>
        <w:tab w:val="center" w:pos="4153"/>
        <w:tab w:val="right" w:pos="8306"/>
      </w:tabs>
      <w:snapToGrid w:val="0"/>
      <w:jc w:val="center"/>
    </w:pPr>
    <w:rPr>
      <w:sz w:val="18"/>
      <w:szCs w:val="18"/>
    </w:rPr>
  </w:style>
  <w:style w:type="character" w:customStyle="1" w:styleId="font131">
    <w:name w:val="font131"/>
    <w:basedOn w:val="a0"/>
    <w:qFormat/>
    <w:rsid w:val="00B043D2"/>
    <w:rPr>
      <w:rFonts w:ascii="宋体" w:eastAsia="宋体" w:hAnsi="宋体" w:cs="宋体" w:hint="eastAsia"/>
      <w:color w:val="333333"/>
      <w:sz w:val="22"/>
      <w:szCs w:val="22"/>
      <w:u w:val="none"/>
    </w:rPr>
  </w:style>
  <w:style w:type="character" w:customStyle="1" w:styleId="font141">
    <w:name w:val="font141"/>
    <w:basedOn w:val="a0"/>
    <w:qFormat/>
    <w:rsid w:val="00B043D2"/>
    <w:rPr>
      <w:rFonts w:ascii="Arial Narrow" w:eastAsia="Arial Narrow" w:hAnsi="Arial Narrow" w:cs="Arial Narrow"/>
      <w:color w:val="000000"/>
      <w:sz w:val="22"/>
      <w:szCs w:val="22"/>
      <w:u w:val="none"/>
    </w:rPr>
  </w:style>
  <w:style w:type="paragraph" w:customStyle="1" w:styleId="a5">
    <w:name w:val="表格文字"/>
    <w:basedOn w:val="a"/>
    <w:qFormat/>
    <w:rsid w:val="00B043D2"/>
    <w:pPr>
      <w:spacing w:before="25" w:after="25"/>
      <w:jc w:val="left"/>
    </w:pPr>
    <w:rPr>
      <w:bCs/>
      <w:spacing w:val="10"/>
      <w:kern w:val="0"/>
      <w:sz w:val="24"/>
    </w:rPr>
  </w:style>
  <w:style w:type="character" w:customStyle="1" w:styleId="Char0">
    <w:name w:val="页眉 Char"/>
    <w:basedOn w:val="a0"/>
    <w:link w:val="a4"/>
    <w:qFormat/>
    <w:rsid w:val="00B043D2"/>
    <w:rPr>
      <w:kern w:val="2"/>
      <w:sz w:val="18"/>
      <w:szCs w:val="18"/>
    </w:rPr>
  </w:style>
  <w:style w:type="character" w:customStyle="1" w:styleId="Char">
    <w:name w:val="页脚 Char"/>
    <w:basedOn w:val="a0"/>
    <w:link w:val="a3"/>
    <w:qFormat/>
    <w:rsid w:val="00B043D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207</Words>
  <Characters>1186</Characters>
  <Application>Microsoft Office Word</Application>
  <DocSecurity>0</DocSecurity>
  <Lines>9</Lines>
  <Paragraphs>2</Paragraphs>
  <ScaleCrop>false</ScaleCrop>
  <Company>Microsoft</Company>
  <LinksUpToDate>false</LinksUpToDate>
  <CharactersWithSpaces>1391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dc:creator>
  <cp:lastModifiedBy>许玉华</cp:lastModifiedBy>
  <cp:revision>21</cp:revision>
  <dcterms:created xsi:type="dcterms:W3CDTF">2024-06-04T07:27:00Z</dcterms:created>
  <dcterms:modified xsi:type="dcterms:W3CDTF">2025-04-01T01:41:00Z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939BE1AA0B8643D08D9A28CA4B679570_11</vt:lpwstr>
  </property>
  <property fmtid="{D5CDD505-2E9C-101B-9397-08002B2CF9AE}" pid="4" name="KSOTemplateDocerSaveRecord">
    <vt:lpwstr>eyJoZGlkIjoiMDgxNTFiNmY2Y2NjOWNiYTlmNmU5YjBhZmZkZDg0YTYiLCJ1c2VySWQiOiIxMzczNjI2NjUzIn0=</vt:lpwstr>
  </property>
</Properties>
</file>